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E" w:rsidRPr="00434B56" w:rsidRDefault="005A242E" w:rsidP="00CA72C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B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ЕГРН для реализации нового проекта</w:t>
      </w:r>
    </w:p>
    <w:p w:rsidR="005A242E" w:rsidRDefault="005A242E" w:rsidP="00CA72C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757" w:rsidRPr="00CA72C9" w:rsidRDefault="009D0757" w:rsidP="00CA72C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 Чеченской Республики одобрен ход выполнения комплекса проектно-изыскательских работ, связанных с реализацией проекта «Реконструкция и строительство аэропорта </w:t>
      </w:r>
      <w:hyperlink r:id="rId4" w:history="1">
        <w:r w:rsidRPr="00CA72C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Грозный</w:t>
        </w:r>
      </w:hyperlink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«Северный», в том числе особенности взаимодействия сторон на этапах подготовки проектной документации на реконструкцию объектов аэродромной инфраструктуры аэропорта. </w:t>
      </w:r>
    </w:p>
    <w:p w:rsidR="00DF3108" w:rsidRPr="00CA72C9" w:rsidRDefault="009D0757" w:rsidP="00CA72C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ведется в рамках федерального проекта «Развитие региональных аэропортов», который входит в нацпроект «Транспортная часть комплексного плана модернизации и расширения магистральной инфраструктуры на период до 2024 года». </w:t>
      </w:r>
    </w:p>
    <w:p w:rsidR="00CA72C9" w:rsidRDefault="00CA72C9" w:rsidP="00CA72C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757" w:rsidRPr="00CA72C9" w:rsidRDefault="00CA72C9" w:rsidP="00CA72C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Кадастровой палате по Чеченской Республике</w:t>
      </w: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в Единый государственный реестр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присвоен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реестрового номер</w:t>
      </w:r>
      <w:r w:rsidR="005A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9D0757"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 об утвержденном проекте межевания территории </w:t>
      </w: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размещения объекта: «Реконструкция и строительство аэропорта Грозный «Северный»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21B" w:rsidRDefault="009D0757" w:rsidP="00CA72C9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A72C9">
        <w:rPr>
          <w:color w:val="000000"/>
          <w:sz w:val="28"/>
          <w:szCs w:val="28"/>
        </w:rPr>
        <w:t>Модернизация аэропорта столицы Чеченской Республики направлена на повышение транспортной доступности жителей региона и имеет большое значение для развития экономики и социальной сферы республики.</w:t>
      </w:r>
    </w:p>
    <w:p w:rsidR="00E6221B" w:rsidRDefault="00E6221B" w:rsidP="00CA72C9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D0757" w:rsidRPr="00CA72C9" w:rsidRDefault="00E6221B" w:rsidP="00CA72C9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Кадастровая палата по Чеченской Республике</w:t>
      </w:r>
      <w:r w:rsidR="009D0757" w:rsidRPr="00CA72C9">
        <w:rPr>
          <w:color w:val="000000"/>
          <w:sz w:val="28"/>
          <w:szCs w:val="28"/>
        </w:rPr>
        <w:t> </w:t>
      </w:r>
    </w:p>
    <w:p w:rsidR="009D0757" w:rsidRPr="009D0757" w:rsidRDefault="009D0757" w:rsidP="009D0757"/>
    <w:sectPr w:rsidR="009D0757" w:rsidRPr="009D0757" w:rsidSect="00DF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57"/>
    <w:rsid w:val="00434B56"/>
    <w:rsid w:val="0043566A"/>
    <w:rsid w:val="00437AA4"/>
    <w:rsid w:val="005A242E"/>
    <w:rsid w:val="009D0757"/>
    <w:rsid w:val="00CA72C9"/>
    <w:rsid w:val="00DF3108"/>
    <w:rsid w:val="00E6221B"/>
    <w:rsid w:val="00F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aru.net/tag/%D0%93%D1%80%D0%BE%D0%B7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2022-03-22T07:56:00Z</dcterms:created>
  <dcterms:modified xsi:type="dcterms:W3CDTF">2022-03-24T09:02:00Z</dcterms:modified>
</cp:coreProperties>
</file>