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8"/>
      </w:tblGrid>
      <w:tr w:rsidR="002216C6" w:rsidTr="00F75099">
        <w:trPr>
          <w:trHeight w:val="4954"/>
        </w:trPr>
        <w:tc>
          <w:tcPr>
            <w:tcW w:w="4178" w:type="dxa"/>
          </w:tcPr>
          <w:p w:rsidR="002216C6" w:rsidRDefault="002216C6" w:rsidP="002216C6">
            <w:pPr>
              <w:widowControl w:val="0"/>
              <w:suppressAutoHyphens/>
              <w:spacing w:after="0" w:line="200" w:lineRule="atLeast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 xml:space="preserve">     </w:t>
            </w:r>
            <w:r w:rsidR="00F75099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 xml:space="preserve">Согласована:                                                        </w:t>
            </w:r>
          </w:p>
          <w:p w:rsidR="002216C6" w:rsidRPr="002F625D" w:rsidRDefault="002216C6" w:rsidP="002216C6">
            <w:pPr>
              <w:widowControl w:val="0"/>
              <w:tabs>
                <w:tab w:val="left" w:pos="5760"/>
              </w:tabs>
              <w:suppressAutoHyphens/>
              <w:spacing w:after="0" w:line="200" w:lineRule="atLeast"/>
              <w:ind w:left="413"/>
              <w:rPr>
                <w:rFonts w:ascii="Times New Roman" w:eastAsia="SimSun" w:hAnsi="Times New Roman" w:cs="Tahoma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 xml:space="preserve">Министр  промышленности и энергетики Чеченской Республики                                                           </w:t>
            </w:r>
          </w:p>
          <w:p w:rsidR="002216C6" w:rsidRDefault="002216C6" w:rsidP="002216C6">
            <w:pPr>
              <w:widowControl w:val="0"/>
              <w:tabs>
                <w:tab w:val="left" w:pos="525"/>
              </w:tabs>
              <w:suppressAutoHyphens/>
              <w:spacing w:after="0" w:line="200" w:lineRule="atLeast"/>
              <w:rPr>
                <w:rFonts w:ascii="Times New Roman" w:eastAsia="SimSun" w:hAnsi="Times New Roman" w:cs="Tahoma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bCs/>
                <w:kern w:val="1"/>
                <w:sz w:val="28"/>
                <w:szCs w:val="28"/>
                <w:lang w:eastAsia="hi-IN" w:bidi="hi-IN"/>
              </w:rPr>
              <w:t xml:space="preserve">      </w:t>
            </w:r>
          </w:p>
          <w:p w:rsidR="002216C6" w:rsidRPr="002F625D" w:rsidRDefault="002216C6" w:rsidP="002216C6">
            <w:pPr>
              <w:widowControl w:val="0"/>
              <w:tabs>
                <w:tab w:val="left" w:pos="525"/>
              </w:tabs>
              <w:suppressAutoHyphens/>
              <w:spacing w:after="0" w:line="200" w:lineRule="atLeast"/>
              <w:rPr>
                <w:rFonts w:ascii="Times New Roman" w:eastAsia="SimSun" w:hAnsi="Times New Roman" w:cs="Tahoma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bCs/>
                <w:kern w:val="1"/>
                <w:sz w:val="28"/>
                <w:szCs w:val="28"/>
                <w:lang w:eastAsia="hi-IN" w:bidi="hi-IN"/>
              </w:rPr>
              <w:t xml:space="preserve">____________Г. </w:t>
            </w:r>
            <w:r w:rsidR="00A36123">
              <w:rPr>
                <w:rFonts w:ascii="Times New Roman" w:eastAsia="SimSun" w:hAnsi="Times New Roman" w:cs="Tahoma"/>
                <w:b/>
                <w:bCs/>
                <w:kern w:val="1"/>
                <w:sz w:val="28"/>
                <w:szCs w:val="28"/>
                <w:lang w:eastAsia="hi-IN" w:bidi="hi-IN"/>
              </w:rPr>
              <w:t>С.</w:t>
            </w:r>
            <w:r>
              <w:rPr>
                <w:rFonts w:ascii="Times New Roman" w:eastAsia="SimSun" w:hAnsi="Times New Roman" w:cs="Tahoma"/>
                <w:b/>
                <w:bCs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ahoma"/>
                <w:b/>
                <w:bCs/>
                <w:kern w:val="1"/>
                <w:sz w:val="28"/>
                <w:szCs w:val="28"/>
                <w:lang w:eastAsia="hi-IN" w:bidi="hi-IN"/>
              </w:rPr>
              <w:t>Таймасханов</w:t>
            </w:r>
            <w:proofErr w:type="spellEnd"/>
          </w:p>
          <w:p w:rsidR="002216C6" w:rsidRDefault="002216C6" w:rsidP="002216C6">
            <w:pPr>
              <w:widowControl w:val="0"/>
              <w:tabs>
                <w:tab w:val="left" w:pos="435"/>
              </w:tabs>
              <w:suppressAutoHyphens/>
              <w:spacing w:after="0" w:line="200" w:lineRule="atLeast"/>
              <w:rPr>
                <w:rFonts w:ascii="Times New Roman" w:eastAsia="SimSun" w:hAnsi="Times New Roman" w:cs="Tahoma"/>
                <w:b/>
                <w:bCs/>
                <w:kern w:val="1"/>
                <w:sz w:val="40"/>
                <w:szCs w:val="40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bCs/>
                <w:kern w:val="1"/>
                <w:sz w:val="40"/>
                <w:szCs w:val="40"/>
                <w:lang w:eastAsia="hi-IN" w:bidi="hi-IN"/>
              </w:rPr>
              <w:tab/>
            </w:r>
          </w:p>
          <w:p w:rsidR="002216C6" w:rsidRPr="00F75099" w:rsidRDefault="002216C6" w:rsidP="002216C6">
            <w:pPr>
              <w:widowControl w:val="0"/>
              <w:tabs>
                <w:tab w:val="left" w:pos="435"/>
              </w:tabs>
              <w:suppressAutoHyphens/>
              <w:spacing w:after="0" w:line="200" w:lineRule="atLeast"/>
              <w:rPr>
                <w:rFonts w:ascii="Times New Roman" w:eastAsia="SimSun" w:hAnsi="Times New Roman" w:cs="Tahoma"/>
                <w:bCs/>
                <w:kern w:val="1"/>
                <w:sz w:val="28"/>
                <w:szCs w:val="28"/>
                <w:lang w:eastAsia="hi-IN" w:bidi="hi-IN"/>
              </w:rPr>
            </w:pPr>
            <w:r w:rsidRPr="00F75099">
              <w:rPr>
                <w:rFonts w:ascii="Times New Roman" w:eastAsia="SimSun" w:hAnsi="Times New Roman" w:cs="Tahoma"/>
                <w:bCs/>
                <w:kern w:val="1"/>
                <w:sz w:val="28"/>
                <w:szCs w:val="28"/>
                <w:lang w:eastAsia="hi-IN" w:bidi="hi-IN"/>
              </w:rPr>
              <w:t>«___» _____</w:t>
            </w:r>
            <w:r w:rsidR="00A36123">
              <w:rPr>
                <w:rFonts w:ascii="Times New Roman" w:eastAsia="SimSun" w:hAnsi="Times New Roman" w:cs="Tahoma"/>
                <w:bCs/>
                <w:kern w:val="1"/>
                <w:sz w:val="28"/>
                <w:szCs w:val="28"/>
                <w:lang w:eastAsia="hi-IN" w:bidi="hi-IN"/>
              </w:rPr>
              <w:t>_____</w:t>
            </w:r>
            <w:r w:rsidRPr="00F75099">
              <w:rPr>
                <w:rFonts w:ascii="Times New Roman" w:eastAsia="SimSun" w:hAnsi="Times New Roman" w:cs="Tahoma"/>
                <w:bCs/>
                <w:kern w:val="1"/>
                <w:sz w:val="28"/>
                <w:szCs w:val="28"/>
                <w:lang w:eastAsia="hi-IN" w:bidi="hi-IN"/>
              </w:rPr>
              <w:t xml:space="preserve"> 2012г</w:t>
            </w:r>
          </w:p>
          <w:p w:rsidR="002216C6" w:rsidRDefault="002216C6" w:rsidP="002216C6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SimSun" w:hAnsi="Times New Roman" w:cs="Tahoma"/>
                <w:b/>
                <w:bCs/>
                <w:kern w:val="1"/>
                <w:sz w:val="40"/>
                <w:szCs w:val="40"/>
                <w:lang w:eastAsia="hi-IN" w:bidi="hi-IN"/>
              </w:rPr>
            </w:pPr>
          </w:p>
          <w:p w:rsidR="002216C6" w:rsidRDefault="002216C6" w:rsidP="002216C6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SimSun" w:hAnsi="Times New Roman" w:cs="Tahoma"/>
                <w:b/>
                <w:bCs/>
                <w:kern w:val="1"/>
                <w:sz w:val="40"/>
                <w:szCs w:val="40"/>
                <w:lang w:eastAsia="hi-IN" w:bidi="hi-IN"/>
              </w:rPr>
            </w:pPr>
          </w:p>
          <w:p w:rsidR="002216C6" w:rsidRDefault="002216C6" w:rsidP="002216C6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SimSun" w:hAnsi="Times New Roman" w:cs="Tahoma"/>
                <w:b/>
                <w:bCs/>
                <w:kern w:val="1"/>
                <w:sz w:val="40"/>
                <w:szCs w:val="40"/>
                <w:lang w:eastAsia="hi-IN" w:bidi="hi-IN"/>
              </w:rPr>
            </w:pPr>
          </w:p>
          <w:p w:rsidR="002216C6" w:rsidRDefault="002216C6" w:rsidP="002216C6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SimSun" w:hAnsi="Times New Roman" w:cs="Tahoma"/>
                <w:b/>
                <w:bCs/>
                <w:kern w:val="1"/>
                <w:sz w:val="40"/>
                <w:szCs w:val="40"/>
                <w:lang w:eastAsia="hi-IN" w:bidi="hi-IN"/>
              </w:rPr>
            </w:pPr>
          </w:p>
          <w:p w:rsidR="002216C6" w:rsidRDefault="002216C6" w:rsidP="002216C6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tbl>
      <w:tblPr>
        <w:tblpPr w:leftFromText="180" w:rightFromText="180" w:vertAnchor="text" w:horzAnchor="page" w:tblpX="6703" w:tblpY="-49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2"/>
      </w:tblGrid>
      <w:tr w:rsidR="00F75099" w:rsidTr="00F75099">
        <w:trPr>
          <w:trHeight w:val="4950"/>
        </w:trPr>
        <w:tc>
          <w:tcPr>
            <w:tcW w:w="4142" w:type="dxa"/>
          </w:tcPr>
          <w:p w:rsidR="00F75099" w:rsidRDefault="00F75099" w:rsidP="00F75099">
            <w:pPr>
              <w:widowControl w:val="0"/>
              <w:suppressAutoHyphens/>
              <w:spacing w:after="0" w:line="200" w:lineRule="atLeast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Утверждаю:</w:t>
            </w:r>
          </w:p>
          <w:p w:rsidR="00F75099" w:rsidRDefault="00F75099" w:rsidP="00F75099">
            <w:pPr>
              <w:rPr>
                <w:rFonts w:ascii="Times New Roman" w:eastAsia="SimSun" w:hAnsi="Times New Roman" w:cs="Tahoma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sz w:val="28"/>
                <w:szCs w:val="28"/>
                <w:lang w:eastAsia="hi-IN" w:bidi="hi-IN"/>
              </w:rPr>
              <w:t>Глава администрации Ножай-</w:t>
            </w:r>
            <w:proofErr w:type="spellStart"/>
            <w:r>
              <w:rPr>
                <w:rFonts w:ascii="Times New Roman" w:eastAsia="SimSun" w:hAnsi="Times New Roman" w:cs="Tahoma"/>
                <w:sz w:val="28"/>
                <w:szCs w:val="28"/>
                <w:lang w:eastAsia="hi-IN" w:bidi="hi-IN"/>
              </w:rPr>
              <w:t>Юртовского</w:t>
            </w:r>
            <w:proofErr w:type="spellEnd"/>
            <w:r>
              <w:rPr>
                <w:rFonts w:ascii="Times New Roman" w:eastAsia="SimSun" w:hAnsi="Times New Roman" w:cs="Tahoma"/>
                <w:sz w:val="28"/>
                <w:szCs w:val="28"/>
                <w:lang w:eastAsia="hi-IN" w:bidi="hi-IN"/>
              </w:rPr>
              <w:t xml:space="preserve"> муниципального района</w:t>
            </w:r>
          </w:p>
          <w:p w:rsidR="00F75099" w:rsidRDefault="00F75099" w:rsidP="00F75099">
            <w:pPr>
              <w:rPr>
                <w:rFonts w:ascii="Times New Roman" w:eastAsia="SimSun" w:hAnsi="Times New Roman" w:cs="Tahoma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sz w:val="28"/>
                <w:szCs w:val="28"/>
                <w:lang w:eastAsia="hi-IN" w:bidi="hi-IN"/>
              </w:rPr>
              <w:t>______________</w:t>
            </w:r>
            <w:r w:rsidRPr="002216C6">
              <w:rPr>
                <w:rFonts w:ascii="Times New Roman" w:eastAsia="SimSun" w:hAnsi="Times New Roman" w:cs="Tahoma"/>
                <w:b/>
                <w:sz w:val="28"/>
                <w:szCs w:val="28"/>
                <w:lang w:eastAsia="hi-IN" w:bidi="hi-IN"/>
              </w:rPr>
              <w:t xml:space="preserve">А.Х. </w:t>
            </w:r>
            <w:proofErr w:type="spellStart"/>
            <w:r w:rsidRPr="002216C6">
              <w:rPr>
                <w:rFonts w:ascii="Times New Roman" w:eastAsia="SimSun" w:hAnsi="Times New Roman" w:cs="Tahoma"/>
                <w:b/>
                <w:sz w:val="28"/>
                <w:szCs w:val="28"/>
                <w:lang w:eastAsia="hi-IN" w:bidi="hi-IN"/>
              </w:rPr>
              <w:t>Хататаев</w:t>
            </w:r>
            <w:proofErr w:type="spellEnd"/>
          </w:p>
          <w:p w:rsidR="00F75099" w:rsidRPr="002216C6" w:rsidRDefault="00F75099" w:rsidP="00F75099">
            <w:pPr>
              <w:rPr>
                <w:rFonts w:ascii="Times New Roman" w:eastAsia="SimSun" w:hAnsi="Times New Roman" w:cs="Tahoma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sz w:val="28"/>
                <w:szCs w:val="28"/>
                <w:lang w:eastAsia="hi-IN" w:bidi="hi-IN"/>
              </w:rPr>
              <w:t>«___» ___________2012 г</w:t>
            </w:r>
          </w:p>
        </w:tc>
      </w:tr>
    </w:tbl>
    <w:p w:rsidR="002F625D" w:rsidRDefault="002F625D" w:rsidP="002F625D">
      <w:pPr>
        <w:widowControl w:val="0"/>
        <w:suppressAutoHyphens/>
        <w:spacing w:after="0" w:line="200" w:lineRule="atLeast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   </w:t>
      </w:r>
    </w:p>
    <w:p w:rsidR="002F625D" w:rsidRDefault="002F625D" w:rsidP="002F625D">
      <w:pPr>
        <w:widowControl w:val="0"/>
        <w:suppressAutoHyphens/>
        <w:spacing w:after="0" w:line="200" w:lineRule="atLeast"/>
        <w:ind w:left="5664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</w:p>
    <w:p w:rsidR="002216C6" w:rsidRDefault="002216C6" w:rsidP="00B9567A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ahoma"/>
          <w:b/>
          <w:bCs/>
          <w:kern w:val="1"/>
          <w:sz w:val="40"/>
          <w:szCs w:val="40"/>
          <w:lang w:eastAsia="hi-IN" w:bidi="hi-IN"/>
        </w:rPr>
      </w:pPr>
    </w:p>
    <w:p w:rsidR="002216C6" w:rsidRDefault="002216C6" w:rsidP="00B9567A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ahoma"/>
          <w:b/>
          <w:bCs/>
          <w:kern w:val="1"/>
          <w:sz w:val="40"/>
          <w:szCs w:val="40"/>
          <w:lang w:eastAsia="hi-IN" w:bidi="hi-IN"/>
        </w:rPr>
      </w:pPr>
    </w:p>
    <w:p w:rsidR="00BB3B7F" w:rsidRPr="00642A24" w:rsidRDefault="002F625D" w:rsidP="00B9567A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ahoma"/>
          <w:b/>
          <w:bCs/>
          <w:kern w:val="1"/>
          <w:sz w:val="40"/>
          <w:szCs w:val="40"/>
          <w:lang w:eastAsia="hi-IN" w:bidi="hi-IN"/>
        </w:rPr>
      </w:pPr>
      <w:r>
        <w:rPr>
          <w:rFonts w:ascii="Times New Roman" w:eastAsia="SimSun" w:hAnsi="Times New Roman" w:cs="Tahoma"/>
          <w:b/>
          <w:bCs/>
          <w:kern w:val="1"/>
          <w:sz w:val="40"/>
          <w:szCs w:val="40"/>
          <w:lang w:eastAsia="hi-IN" w:bidi="hi-IN"/>
        </w:rPr>
        <w:t>ПРОГРАММА</w:t>
      </w:r>
    </w:p>
    <w:p w:rsidR="00BB3B7F" w:rsidRPr="00642A24" w:rsidRDefault="00BB3B7F" w:rsidP="00B9567A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ahoma"/>
          <w:b/>
          <w:bCs/>
          <w:kern w:val="1"/>
          <w:sz w:val="40"/>
          <w:szCs w:val="40"/>
          <w:lang w:eastAsia="hi-IN" w:bidi="hi-IN"/>
        </w:rPr>
      </w:pPr>
    </w:p>
    <w:p w:rsidR="00B9567A" w:rsidRPr="00642A24" w:rsidRDefault="00B9567A" w:rsidP="002F625D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ahoma"/>
          <w:b/>
          <w:bCs/>
          <w:kern w:val="1"/>
          <w:sz w:val="40"/>
          <w:szCs w:val="40"/>
          <w:lang w:eastAsia="hi-IN" w:bidi="hi-IN"/>
        </w:rPr>
      </w:pPr>
      <w:r w:rsidRPr="00642A24">
        <w:rPr>
          <w:rFonts w:ascii="Times New Roman" w:eastAsia="SimSun" w:hAnsi="Times New Roman" w:cs="Tahoma"/>
          <w:b/>
          <w:bCs/>
          <w:kern w:val="1"/>
          <w:sz w:val="40"/>
          <w:szCs w:val="40"/>
          <w:lang w:eastAsia="hi-IN" w:bidi="hi-IN"/>
        </w:rPr>
        <w:t>«Энергосбережение</w:t>
      </w:r>
    </w:p>
    <w:p w:rsidR="00B9567A" w:rsidRPr="00642A24" w:rsidRDefault="00B9567A" w:rsidP="00B9567A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ahoma"/>
          <w:b/>
          <w:bCs/>
          <w:kern w:val="1"/>
          <w:sz w:val="40"/>
          <w:szCs w:val="40"/>
          <w:lang w:eastAsia="hi-IN" w:bidi="hi-IN"/>
        </w:rPr>
      </w:pPr>
      <w:r w:rsidRPr="00642A24">
        <w:rPr>
          <w:rFonts w:ascii="Times New Roman" w:eastAsia="SimSun" w:hAnsi="Times New Roman" w:cs="Tahoma"/>
          <w:b/>
          <w:bCs/>
          <w:kern w:val="1"/>
          <w:sz w:val="40"/>
          <w:szCs w:val="40"/>
          <w:lang w:eastAsia="hi-IN" w:bidi="hi-IN"/>
        </w:rPr>
        <w:t xml:space="preserve">и повышение энергетической эффективности </w:t>
      </w:r>
      <w:r w:rsidR="00BB3B7F" w:rsidRPr="00642A24">
        <w:rPr>
          <w:rFonts w:ascii="Times New Roman" w:eastAsia="SimSun" w:hAnsi="Times New Roman" w:cs="Tahoma"/>
          <w:b/>
          <w:bCs/>
          <w:kern w:val="1"/>
          <w:sz w:val="40"/>
          <w:szCs w:val="40"/>
          <w:lang w:eastAsia="hi-IN" w:bidi="hi-IN"/>
        </w:rPr>
        <w:t>Ножай-</w:t>
      </w:r>
      <w:proofErr w:type="spellStart"/>
      <w:r w:rsidR="00BB3B7F" w:rsidRPr="00642A24">
        <w:rPr>
          <w:rFonts w:ascii="Times New Roman" w:eastAsia="SimSun" w:hAnsi="Times New Roman" w:cs="Tahoma"/>
          <w:b/>
          <w:bCs/>
          <w:kern w:val="1"/>
          <w:sz w:val="40"/>
          <w:szCs w:val="40"/>
          <w:lang w:eastAsia="hi-IN" w:bidi="hi-IN"/>
        </w:rPr>
        <w:t>Юртовского</w:t>
      </w:r>
      <w:proofErr w:type="spellEnd"/>
      <w:r w:rsidR="00BB3B7F" w:rsidRPr="00642A24">
        <w:rPr>
          <w:rFonts w:ascii="Times New Roman" w:eastAsia="SimSun" w:hAnsi="Times New Roman" w:cs="Tahoma"/>
          <w:b/>
          <w:bCs/>
          <w:kern w:val="1"/>
          <w:sz w:val="40"/>
          <w:szCs w:val="40"/>
          <w:lang w:eastAsia="hi-IN" w:bidi="hi-IN"/>
        </w:rPr>
        <w:t xml:space="preserve"> </w:t>
      </w:r>
      <w:r w:rsidRPr="00642A24">
        <w:rPr>
          <w:rFonts w:ascii="Times New Roman" w:eastAsia="SimSun" w:hAnsi="Times New Roman" w:cs="Tahoma"/>
          <w:b/>
          <w:bCs/>
          <w:kern w:val="1"/>
          <w:sz w:val="40"/>
          <w:szCs w:val="40"/>
          <w:lang w:eastAsia="hi-IN" w:bidi="hi-IN"/>
        </w:rPr>
        <w:t>муниципального района</w:t>
      </w:r>
      <w:r w:rsidR="002F625D">
        <w:rPr>
          <w:rFonts w:ascii="Times New Roman" w:eastAsia="SimSun" w:hAnsi="Times New Roman" w:cs="Tahoma"/>
          <w:b/>
          <w:bCs/>
          <w:kern w:val="1"/>
          <w:sz w:val="40"/>
          <w:szCs w:val="40"/>
          <w:lang w:eastAsia="hi-IN" w:bidi="hi-IN"/>
        </w:rPr>
        <w:t xml:space="preserve"> на 2011 – 2015 годы и на перспективу</w:t>
      </w:r>
    </w:p>
    <w:p w:rsidR="00B9567A" w:rsidRPr="00642A24" w:rsidRDefault="00B9567A" w:rsidP="00B9567A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ahoma"/>
          <w:b/>
          <w:bCs/>
          <w:kern w:val="1"/>
          <w:sz w:val="40"/>
          <w:szCs w:val="40"/>
          <w:lang w:eastAsia="hi-IN" w:bidi="hi-IN"/>
        </w:rPr>
      </w:pPr>
      <w:r w:rsidRPr="00642A24">
        <w:rPr>
          <w:rFonts w:ascii="Times New Roman" w:eastAsia="SimSun" w:hAnsi="Times New Roman" w:cs="Tahoma"/>
          <w:b/>
          <w:bCs/>
          <w:kern w:val="1"/>
          <w:sz w:val="40"/>
          <w:szCs w:val="40"/>
          <w:lang w:eastAsia="hi-IN" w:bidi="hi-IN"/>
        </w:rPr>
        <w:t>до 2020 года»</w:t>
      </w:r>
    </w:p>
    <w:p w:rsidR="00B9567A" w:rsidRPr="00642A24" w:rsidRDefault="00B9567A" w:rsidP="00B9567A">
      <w:pPr>
        <w:widowControl w:val="0"/>
        <w:suppressAutoHyphens/>
        <w:spacing w:after="0" w:line="200" w:lineRule="atLeast"/>
        <w:jc w:val="both"/>
        <w:rPr>
          <w:rFonts w:ascii="Times New Roman" w:eastAsia="SimSun" w:hAnsi="Times New Roman" w:cs="Tahoma"/>
          <w:b/>
          <w:bCs/>
          <w:kern w:val="1"/>
          <w:sz w:val="48"/>
          <w:szCs w:val="48"/>
          <w:lang w:eastAsia="hi-IN" w:bidi="hi-IN"/>
        </w:rPr>
      </w:pPr>
    </w:p>
    <w:p w:rsidR="00B9567A" w:rsidRPr="00642A24" w:rsidRDefault="00B9567A" w:rsidP="00B9567A">
      <w:pPr>
        <w:widowControl w:val="0"/>
        <w:suppressAutoHyphens/>
        <w:spacing w:after="0" w:line="200" w:lineRule="atLeast"/>
        <w:jc w:val="both"/>
        <w:rPr>
          <w:rFonts w:ascii="Times New Roman" w:eastAsia="SimSun" w:hAnsi="Times New Roman" w:cs="Tahoma"/>
          <w:b/>
          <w:bCs/>
          <w:kern w:val="1"/>
          <w:sz w:val="48"/>
          <w:szCs w:val="48"/>
          <w:lang w:eastAsia="hi-IN" w:bidi="hi-IN"/>
        </w:rPr>
      </w:pPr>
    </w:p>
    <w:p w:rsidR="00B9567A" w:rsidRPr="00642A24" w:rsidRDefault="00B9567A" w:rsidP="00B9567A">
      <w:pPr>
        <w:widowControl w:val="0"/>
        <w:suppressAutoHyphens/>
        <w:spacing w:after="0" w:line="200" w:lineRule="atLeast"/>
        <w:jc w:val="both"/>
        <w:rPr>
          <w:rFonts w:ascii="Times New Roman" w:eastAsia="SimSun" w:hAnsi="Times New Roman" w:cs="Tahoma"/>
          <w:b/>
          <w:bCs/>
          <w:kern w:val="1"/>
          <w:sz w:val="48"/>
          <w:szCs w:val="48"/>
          <w:lang w:eastAsia="hi-IN" w:bidi="hi-IN"/>
        </w:rPr>
      </w:pPr>
    </w:p>
    <w:p w:rsidR="00B9567A" w:rsidRPr="00642A24" w:rsidRDefault="00B9567A" w:rsidP="00B9567A">
      <w:pPr>
        <w:widowControl w:val="0"/>
        <w:suppressAutoHyphens/>
        <w:spacing w:after="0" w:line="200" w:lineRule="atLeast"/>
        <w:jc w:val="both"/>
        <w:rPr>
          <w:rFonts w:ascii="Times New Roman" w:eastAsia="SimSun" w:hAnsi="Times New Roman" w:cs="Tahoma"/>
          <w:b/>
          <w:bCs/>
          <w:kern w:val="1"/>
          <w:sz w:val="48"/>
          <w:szCs w:val="48"/>
          <w:lang w:eastAsia="hi-IN" w:bidi="hi-IN"/>
        </w:rPr>
      </w:pPr>
    </w:p>
    <w:p w:rsidR="00B9567A" w:rsidRPr="00642A24" w:rsidRDefault="00B9567A" w:rsidP="00B9567A">
      <w:pPr>
        <w:widowControl w:val="0"/>
        <w:suppressAutoHyphens/>
        <w:spacing w:after="0" w:line="200" w:lineRule="atLeast"/>
        <w:jc w:val="both"/>
        <w:rPr>
          <w:rFonts w:ascii="Times New Roman" w:eastAsia="SimSun" w:hAnsi="Times New Roman" w:cs="Tahoma"/>
          <w:b/>
          <w:bCs/>
          <w:kern w:val="1"/>
          <w:sz w:val="48"/>
          <w:szCs w:val="48"/>
          <w:lang w:eastAsia="hi-IN" w:bidi="hi-IN"/>
        </w:rPr>
      </w:pPr>
    </w:p>
    <w:p w:rsidR="00B9567A" w:rsidRPr="00642A24" w:rsidRDefault="00B9567A" w:rsidP="00B9567A">
      <w:pPr>
        <w:widowControl w:val="0"/>
        <w:suppressAutoHyphens/>
        <w:spacing w:after="0" w:line="200" w:lineRule="atLeast"/>
        <w:jc w:val="both"/>
        <w:rPr>
          <w:rFonts w:ascii="Times New Roman" w:eastAsia="SimSun" w:hAnsi="Times New Roman" w:cs="Tahoma"/>
          <w:b/>
          <w:bCs/>
          <w:kern w:val="1"/>
          <w:sz w:val="48"/>
          <w:szCs w:val="48"/>
          <w:lang w:eastAsia="hi-IN" w:bidi="hi-IN"/>
        </w:rPr>
      </w:pPr>
    </w:p>
    <w:p w:rsidR="00B9567A" w:rsidRPr="00642A24" w:rsidRDefault="00B9567A" w:rsidP="00B9567A">
      <w:pPr>
        <w:widowControl w:val="0"/>
        <w:suppressAutoHyphens/>
        <w:spacing w:after="0" w:line="200" w:lineRule="atLeast"/>
        <w:jc w:val="both"/>
        <w:rPr>
          <w:rFonts w:ascii="Times New Roman" w:eastAsia="SimSun" w:hAnsi="Times New Roman" w:cs="Tahoma"/>
          <w:b/>
          <w:bCs/>
          <w:kern w:val="1"/>
          <w:sz w:val="28"/>
          <w:szCs w:val="28"/>
          <w:lang w:eastAsia="hi-IN" w:bidi="hi-IN"/>
        </w:rPr>
      </w:pPr>
    </w:p>
    <w:p w:rsidR="00B9567A" w:rsidRPr="00642A24" w:rsidRDefault="00B9567A" w:rsidP="00B9567A">
      <w:pPr>
        <w:widowControl w:val="0"/>
        <w:suppressAutoHyphens/>
        <w:spacing w:after="0" w:line="200" w:lineRule="atLeast"/>
        <w:jc w:val="both"/>
        <w:rPr>
          <w:rFonts w:ascii="Times New Roman" w:eastAsia="SimSun" w:hAnsi="Times New Roman" w:cs="Tahoma"/>
          <w:b/>
          <w:bCs/>
          <w:kern w:val="1"/>
          <w:sz w:val="28"/>
          <w:szCs w:val="28"/>
          <w:lang w:eastAsia="hi-IN" w:bidi="hi-IN"/>
        </w:rPr>
      </w:pPr>
    </w:p>
    <w:p w:rsidR="00B9567A" w:rsidRPr="00642A24" w:rsidRDefault="00B9567A" w:rsidP="00B9567A">
      <w:pPr>
        <w:widowControl w:val="0"/>
        <w:suppressAutoHyphens/>
        <w:spacing w:after="0" w:line="200" w:lineRule="atLeast"/>
        <w:jc w:val="both"/>
        <w:rPr>
          <w:rFonts w:ascii="Times New Roman" w:eastAsia="SimSun" w:hAnsi="Times New Roman" w:cs="Tahoma"/>
          <w:b/>
          <w:bCs/>
          <w:kern w:val="1"/>
          <w:sz w:val="28"/>
          <w:szCs w:val="28"/>
          <w:lang w:eastAsia="hi-IN" w:bidi="hi-IN"/>
        </w:rPr>
      </w:pPr>
    </w:p>
    <w:p w:rsidR="00B9567A" w:rsidRPr="00642A24" w:rsidRDefault="00B9567A" w:rsidP="00B9567A">
      <w:pPr>
        <w:widowControl w:val="0"/>
        <w:suppressAutoHyphens/>
        <w:spacing w:after="0" w:line="200" w:lineRule="atLeast"/>
        <w:jc w:val="both"/>
        <w:rPr>
          <w:rFonts w:ascii="Times New Roman" w:eastAsia="SimSun" w:hAnsi="Times New Roman" w:cs="Tahoma"/>
          <w:b/>
          <w:bCs/>
          <w:kern w:val="1"/>
          <w:sz w:val="28"/>
          <w:szCs w:val="28"/>
          <w:lang w:eastAsia="hi-IN" w:bidi="hi-IN"/>
        </w:rPr>
      </w:pPr>
    </w:p>
    <w:p w:rsidR="00B9567A" w:rsidRPr="00B9567A" w:rsidRDefault="00BB3B7F" w:rsidP="00F75099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ahoma"/>
          <w:b/>
          <w:bCs/>
          <w:kern w:val="1"/>
          <w:sz w:val="32"/>
          <w:szCs w:val="28"/>
          <w:lang w:eastAsia="hi-IN" w:bidi="hi-IN"/>
        </w:rPr>
      </w:pPr>
      <w:proofErr w:type="spellStart"/>
      <w:r>
        <w:rPr>
          <w:rFonts w:ascii="Times New Roman" w:eastAsia="SimSun" w:hAnsi="Times New Roman" w:cs="Tahoma"/>
          <w:b/>
          <w:bCs/>
          <w:kern w:val="1"/>
          <w:sz w:val="32"/>
          <w:szCs w:val="28"/>
          <w:lang w:eastAsia="hi-IN" w:bidi="hi-IN"/>
        </w:rPr>
        <w:t>с</w:t>
      </w:r>
      <w:proofErr w:type="gramStart"/>
      <w:r>
        <w:rPr>
          <w:rFonts w:ascii="Times New Roman" w:eastAsia="SimSun" w:hAnsi="Times New Roman" w:cs="Tahoma"/>
          <w:b/>
          <w:bCs/>
          <w:kern w:val="1"/>
          <w:sz w:val="32"/>
          <w:szCs w:val="28"/>
          <w:lang w:eastAsia="hi-IN" w:bidi="hi-IN"/>
        </w:rPr>
        <w:t>.Н</w:t>
      </w:r>
      <w:proofErr w:type="gramEnd"/>
      <w:r>
        <w:rPr>
          <w:rFonts w:ascii="Times New Roman" w:eastAsia="SimSun" w:hAnsi="Times New Roman" w:cs="Tahoma"/>
          <w:b/>
          <w:bCs/>
          <w:kern w:val="1"/>
          <w:sz w:val="32"/>
          <w:szCs w:val="28"/>
          <w:lang w:eastAsia="hi-IN" w:bidi="hi-IN"/>
        </w:rPr>
        <w:t>ожай</w:t>
      </w:r>
      <w:proofErr w:type="spellEnd"/>
      <w:r>
        <w:rPr>
          <w:rFonts w:ascii="Times New Roman" w:eastAsia="SimSun" w:hAnsi="Times New Roman" w:cs="Tahoma"/>
          <w:b/>
          <w:bCs/>
          <w:kern w:val="1"/>
          <w:sz w:val="32"/>
          <w:szCs w:val="28"/>
          <w:lang w:eastAsia="hi-IN" w:bidi="hi-IN"/>
        </w:rPr>
        <w:t>-Юрт</w:t>
      </w:r>
      <w:r w:rsidR="00B9567A" w:rsidRPr="00B9567A">
        <w:rPr>
          <w:rFonts w:ascii="Times New Roman" w:eastAsia="SimSun" w:hAnsi="Times New Roman" w:cs="Tahoma"/>
          <w:b/>
          <w:bCs/>
          <w:kern w:val="1"/>
          <w:sz w:val="32"/>
          <w:szCs w:val="28"/>
          <w:lang w:eastAsia="hi-IN" w:bidi="hi-IN"/>
        </w:rPr>
        <w:t xml:space="preserve">  201</w:t>
      </w:r>
      <w:r w:rsidR="00A36123">
        <w:rPr>
          <w:rFonts w:ascii="Times New Roman" w:eastAsia="SimSun" w:hAnsi="Times New Roman" w:cs="Tahoma"/>
          <w:b/>
          <w:bCs/>
          <w:kern w:val="1"/>
          <w:sz w:val="32"/>
          <w:szCs w:val="28"/>
          <w:lang w:eastAsia="hi-IN" w:bidi="hi-IN"/>
        </w:rPr>
        <w:t>2г</w:t>
      </w:r>
    </w:p>
    <w:p w:rsidR="00B9567A" w:rsidRPr="00B9567A" w:rsidRDefault="00B9567A" w:rsidP="00B9567A">
      <w:pPr>
        <w:widowControl w:val="0"/>
        <w:suppressAutoHyphens/>
        <w:spacing w:after="0" w:line="200" w:lineRule="atLeast"/>
        <w:jc w:val="both"/>
        <w:rPr>
          <w:rFonts w:ascii="Times New Roman" w:eastAsia="SimSun" w:hAnsi="Times New Roman" w:cs="Tahoma"/>
          <w:b/>
          <w:bCs/>
          <w:kern w:val="1"/>
          <w:sz w:val="28"/>
          <w:szCs w:val="28"/>
          <w:lang w:eastAsia="hi-IN" w:bidi="hi-IN"/>
        </w:rPr>
      </w:pPr>
    </w:p>
    <w:p w:rsidR="00B9567A" w:rsidRPr="00B9567A" w:rsidRDefault="00B9567A" w:rsidP="00B9567A">
      <w:pPr>
        <w:widowControl w:val="0"/>
        <w:suppressAutoHyphens/>
        <w:spacing w:after="0" w:line="200" w:lineRule="atLeast"/>
        <w:jc w:val="both"/>
        <w:rPr>
          <w:rFonts w:ascii="Times New Roman" w:eastAsia="SimSun" w:hAnsi="Times New Roman" w:cs="Tahoma"/>
          <w:b/>
          <w:bCs/>
          <w:kern w:val="1"/>
          <w:sz w:val="28"/>
          <w:szCs w:val="28"/>
          <w:lang w:eastAsia="hi-IN" w:bidi="hi-IN"/>
        </w:rPr>
      </w:pPr>
    </w:p>
    <w:p w:rsidR="00B9567A" w:rsidRPr="00B9567A" w:rsidRDefault="00B9567A" w:rsidP="00B9567A">
      <w:pPr>
        <w:widowControl w:val="0"/>
        <w:suppressAutoHyphens/>
        <w:spacing w:after="0" w:line="200" w:lineRule="atLeast"/>
        <w:jc w:val="both"/>
        <w:rPr>
          <w:rFonts w:ascii="Times New Roman" w:eastAsia="SimSun" w:hAnsi="Times New Roman" w:cs="Tahoma"/>
          <w:b/>
          <w:bCs/>
          <w:kern w:val="1"/>
          <w:sz w:val="28"/>
          <w:szCs w:val="28"/>
          <w:lang w:eastAsia="hi-IN" w:bidi="hi-IN"/>
        </w:rPr>
      </w:pPr>
    </w:p>
    <w:p w:rsidR="00B9567A" w:rsidRPr="00B9567A" w:rsidRDefault="00B9567A" w:rsidP="00B9567A">
      <w:pPr>
        <w:widowControl w:val="0"/>
        <w:suppressAutoHyphens/>
        <w:spacing w:after="0" w:line="200" w:lineRule="atLeast"/>
        <w:jc w:val="both"/>
        <w:rPr>
          <w:rFonts w:ascii="Times New Roman" w:eastAsia="SimSun" w:hAnsi="Times New Roman" w:cs="Tahoma"/>
          <w:b/>
          <w:bCs/>
          <w:kern w:val="1"/>
          <w:sz w:val="28"/>
          <w:szCs w:val="28"/>
          <w:lang w:eastAsia="hi-IN" w:bidi="hi-IN"/>
        </w:rPr>
      </w:pPr>
    </w:p>
    <w:p w:rsidR="00B9567A" w:rsidRPr="00B9567A" w:rsidRDefault="00B9567A" w:rsidP="00B9567A">
      <w:pPr>
        <w:widowControl w:val="0"/>
        <w:suppressAutoHyphens/>
        <w:spacing w:after="0" w:line="200" w:lineRule="atLeast"/>
        <w:jc w:val="both"/>
        <w:rPr>
          <w:rFonts w:ascii="Times New Roman" w:eastAsia="SimSun" w:hAnsi="Times New Roman" w:cs="Tahoma"/>
          <w:b/>
          <w:bCs/>
          <w:kern w:val="1"/>
          <w:sz w:val="28"/>
          <w:szCs w:val="28"/>
          <w:lang w:eastAsia="hi-IN" w:bidi="hi-IN"/>
        </w:rPr>
      </w:pPr>
    </w:p>
    <w:p w:rsidR="00BB3B7F" w:rsidRDefault="00BB3B7F" w:rsidP="00B9567A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ahoma"/>
          <w:b/>
          <w:bCs/>
          <w:kern w:val="1"/>
          <w:sz w:val="28"/>
          <w:szCs w:val="28"/>
          <w:lang w:eastAsia="hi-IN" w:bidi="hi-IN"/>
        </w:rPr>
      </w:pPr>
    </w:p>
    <w:p w:rsidR="00BB3B7F" w:rsidRDefault="00BB3B7F" w:rsidP="00B9567A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ahoma"/>
          <w:b/>
          <w:bCs/>
          <w:kern w:val="1"/>
          <w:sz w:val="28"/>
          <w:szCs w:val="28"/>
          <w:lang w:eastAsia="hi-IN" w:bidi="hi-IN"/>
        </w:rPr>
      </w:pPr>
    </w:p>
    <w:p w:rsidR="00BB3B7F" w:rsidRDefault="00BB3B7F" w:rsidP="00B9567A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ahoma"/>
          <w:b/>
          <w:bCs/>
          <w:kern w:val="1"/>
          <w:sz w:val="28"/>
          <w:szCs w:val="28"/>
          <w:lang w:eastAsia="hi-IN" w:bidi="hi-IN"/>
        </w:rPr>
      </w:pPr>
    </w:p>
    <w:p w:rsidR="00BB3B7F" w:rsidRDefault="00BB3B7F" w:rsidP="00B9567A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ahoma"/>
          <w:b/>
          <w:bCs/>
          <w:kern w:val="1"/>
          <w:sz w:val="28"/>
          <w:szCs w:val="28"/>
          <w:lang w:eastAsia="hi-IN" w:bidi="hi-IN"/>
        </w:rPr>
      </w:pPr>
    </w:p>
    <w:p w:rsidR="00BB3B7F" w:rsidRDefault="00BB3B7F" w:rsidP="00B9567A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ahoma"/>
          <w:b/>
          <w:bCs/>
          <w:kern w:val="1"/>
          <w:sz w:val="28"/>
          <w:szCs w:val="28"/>
          <w:lang w:eastAsia="hi-IN" w:bidi="hi-IN"/>
        </w:rPr>
      </w:pPr>
    </w:p>
    <w:p w:rsidR="00BB3B7F" w:rsidRDefault="00BB3B7F" w:rsidP="00B9567A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ahoma"/>
          <w:b/>
          <w:bCs/>
          <w:kern w:val="1"/>
          <w:sz w:val="28"/>
          <w:szCs w:val="28"/>
          <w:lang w:eastAsia="hi-IN" w:bidi="hi-IN"/>
        </w:rPr>
      </w:pPr>
    </w:p>
    <w:p w:rsidR="00BB3B7F" w:rsidRDefault="00BB3B7F" w:rsidP="00B9567A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ahoma"/>
          <w:b/>
          <w:bCs/>
          <w:kern w:val="1"/>
          <w:sz w:val="28"/>
          <w:szCs w:val="28"/>
          <w:lang w:eastAsia="hi-IN" w:bidi="hi-IN"/>
        </w:rPr>
      </w:pPr>
    </w:p>
    <w:p w:rsidR="00B9567A" w:rsidRPr="00B9567A" w:rsidRDefault="00B9567A" w:rsidP="00B9567A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ahoma"/>
          <w:b/>
          <w:bCs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b/>
          <w:bCs/>
          <w:kern w:val="1"/>
          <w:sz w:val="28"/>
          <w:szCs w:val="28"/>
          <w:lang w:eastAsia="hi-IN" w:bidi="hi-IN"/>
        </w:rPr>
        <w:t>Содержание</w:t>
      </w:r>
    </w:p>
    <w:p w:rsidR="00B9567A" w:rsidRPr="00B9567A" w:rsidRDefault="00B9567A" w:rsidP="00B9567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8"/>
          <w:szCs w:val="28"/>
          <w:lang w:eastAsia="hi-IN" w:bidi="hi-IN"/>
        </w:rPr>
      </w:pPr>
    </w:p>
    <w:p w:rsidR="00B9567A" w:rsidRPr="00B9567A" w:rsidRDefault="00B9567A" w:rsidP="00B9567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bCs/>
          <w:kern w:val="1"/>
          <w:sz w:val="28"/>
          <w:szCs w:val="28"/>
          <w:lang w:eastAsia="hi-IN" w:bidi="hi-IN"/>
        </w:rPr>
        <w:t>1.</w:t>
      </w:r>
      <w:r w:rsidRPr="00B9567A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Паспорт программы</w:t>
      </w:r>
    </w:p>
    <w:p w:rsidR="00B9567A" w:rsidRPr="00B9567A" w:rsidRDefault="00B9567A" w:rsidP="00B9567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B9567A" w:rsidRPr="00B9567A" w:rsidRDefault="00B9567A" w:rsidP="00B9567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2.</w:t>
      </w:r>
      <w:r w:rsidRPr="00B9567A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Pr="00B9567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Содержание проблемы и обоснование необходимости её решения программными методами  </w:t>
      </w:r>
    </w:p>
    <w:p w:rsidR="00B9567A" w:rsidRPr="00B9567A" w:rsidRDefault="00B9567A" w:rsidP="00B9567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2.1 </w:t>
      </w: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Краткая социально-экономическая характеристика </w:t>
      </w:r>
      <w:proofErr w:type="spellStart"/>
      <w:r w:rsidR="00BB3B7F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ножай-Юртовского</w:t>
      </w:r>
      <w:proofErr w:type="spellEnd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муниципального района</w:t>
      </w:r>
    </w:p>
    <w:p w:rsidR="00B9567A" w:rsidRPr="00B9567A" w:rsidRDefault="00B9567A" w:rsidP="00B9567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2.2 </w:t>
      </w: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ab/>
        <w:t>Анализ энергопотребления за 2007-2010 годы и основные целевые показатели в области энергосбережения и повышения энергетической эффективности</w:t>
      </w: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ab/>
      </w: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ab/>
      </w: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ab/>
      </w: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ab/>
      </w: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ab/>
        <w:t xml:space="preserve"> </w:t>
      </w:r>
    </w:p>
    <w:p w:rsidR="00B9567A" w:rsidRPr="00B9567A" w:rsidRDefault="00B9567A" w:rsidP="00B9567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B9567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3. Основная цель и задачи Программы.</w:t>
      </w:r>
    </w:p>
    <w:p w:rsidR="00B9567A" w:rsidRPr="00B9567A" w:rsidRDefault="00B9567A" w:rsidP="00B9567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4.Сроки этапы реализации программы</w:t>
      </w:r>
    </w:p>
    <w:p w:rsidR="00B9567A" w:rsidRPr="00B9567A" w:rsidRDefault="00B9567A" w:rsidP="00B9567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5 Система программных мероприятий</w:t>
      </w:r>
    </w:p>
    <w:p w:rsidR="00B9567A" w:rsidRPr="00B9567A" w:rsidRDefault="00B9567A" w:rsidP="00B9567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5.1 Повышение </w:t>
      </w:r>
      <w:proofErr w:type="spellStart"/>
      <w:r w:rsidRPr="00B9567A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энергоэффективности</w:t>
      </w:r>
      <w:proofErr w:type="spellEnd"/>
      <w:r w:rsidRPr="00B9567A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в коммунальном хозяйстве</w:t>
      </w:r>
    </w:p>
    <w:p w:rsidR="00B9567A" w:rsidRPr="00B9567A" w:rsidRDefault="00B9567A" w:rsidP="00B9567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5.2 </w:t>
      </w: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Повышение </w:t>
      </w:r>
      <w:proofErr w:type="spellStart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энергоэффективности</w:t>
      </w:r>
      <w:proofErr w:type="spellEnd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в организациях бюджетной сферы</w:t>
      </w: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br/>
        <w:t>и сферы услуг</w:t>
      </w:r>
    </w:p>
    <w:p w:rsidR="00B9567A" w:rsidRPr="00B9567A" w:rsidRDefault="00B9567A" w:rsidP="00B9567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5.3 Повышение энергетической эффективности в жилищном секторе</w:t>
      </w:r>
    </w:p>
    <w:p w:rsidR="00B9567A" w:rsidRPr="00B9567A" w:rsidRDefault="00B9567A" w:rsidP="00B9567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B9567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6. Ресурсное обеспечение Программы</w:t>
      </w:r>
    </w:p>
    <w:p w:rsidR="00B9567A" w:rsidRPr="00B9567A" w:rsidRDefault="00B9567A" w:rsidP="00B9567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B9567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7. Механизм реализации Программы </w:t>
      </w:r>
    </w:p>
    <w:p w:rsidR="00B9567A" w:rsidRPr="00BB3B7F" w:rsidRDefault="00B9567A" w:rsidP="00BB3B7F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B9567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8. Прогноз ожидаемых результатов Программы</w:t>
      </w:r>
    </w:p>
    <w:p w:rsidR="00B9567A" w:rsidRPr="00B9567A" w:rsidRDefault="00B9567A" w:rsidP="00B9567A">
      <w:pPr>
        <w:widowControl w:val="0"/>
        <w:tabs>
          <w:tab w:val="left" w:pos="560"/>
          <w:tab w:val="left" w:pos="576"/>
        </w:tabs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4"/>
          <w:lang w:eastAsia="hi-IN" w:bidi="hi-IN"/>
        </w:rPr>
      </w:pPr>
    </w:p>
    <w:p w:rsidR="00B9567A" w:rsidRPr="00B9567A" w:rsidRDefault="00B9567A" w:rsidP="00B9567A">
      <w:pPr>
        <w:widowControl w:val="0"/>
        <w:tabs>
          <w:tab w:val="left" w:pos="560"/>
          <w:tab w:val="left" w:pos="576"/>
        </w:tabs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4"/>
          <w:lang w:eastAsia="hi-IN" w:bidi="hi-IN"/>
        </w:rPr>
      </w:pPr>
    </w:p>
    <w:p w:rsidR="00B9567A" w:rsidRPr="00B9567A" w:rsidRDefault="00B9567A" w:rsidP="00B9567A">
      <w:pPr>
        <w:widowControl w:val="0"/>
        <w:tabs>
          <w:tab w:val="left" w:pos="560"/>
          <w:tab w:val="left" w:pos="576"/>
        </w:tabs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4"/>
          <w:lang w:eastAsia="hi-IN" w:bidi="hi-IN"/>
        </w:rPr>
      </w:pPr>
    </w:p>
    <w:p w:rsidR="00B9567A" w:rsidRPr="00B9567A" w:rsidRDefault="00B9567A" w:rsidP="00B9567A">
      <w:pPr>
        <w:widowControl w:val="0"/>
        <w:tabs>
          <w:tab w:val="left" w:pos="560"/>
          <w:tab w:val="left" w:pos="576"/>
        </w:tabs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4"/>
          <w:lang w:eastAsia="hi-IN" w:bidi="hi-IN"/>
        </w:rPr>
      </w:pPr>
    </w:p>
    <w:p w:rsidR="00B9567A" w:rsidRPr="00B9567A" w:rsidRDefault="00B9567A" w:rsidP="00B9567A">
      <w:pPr>
        <w:widowControl w:val="0"/>
        <w:tabs>
          <w:tab w:val="left" w:pos="560"/>
          <w:tab w:val="left" w:pos="576"/>
        </w:tabs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4"/>
          <w:lang w:eastAsia="hi-IN" w:bidi="hi-IN"/>
        </w:rPr>
      </w:pPr>
    </w:p>
    <w:p w:rsidR="00B9567A" w:rsidRPr="00B9567A" w:rsidRDefault="00B9567A" w:rsidP="00B9567A">
      <w:pPr>
        <w:widowControl w:val="0"/>
        <w:tabs>
          <w:tab w:val="left" w:pos="560"/>
          <w:tab w:val="left" w:pos="576"/>
        </w:tabs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4"/>
          <w:lang w:eastAsia="hi-IN" w:bidi="hi-IN"/>
        </w:rPr>
      </w:pPr>
    </w:p>
    <w:p w:rsidR="00B9567A" w:rsidRPr="00B9567A" w:rsidRDefault="00B9567A" w:rsidP="00B9567A">
      <w:pPr>
        <w:widowControl w:val="0"/>
        <w:tabs>
          <w:tab w:val="left" w:pos="560"/>
          <w:tab w:val="left" w:pos="576"/>
        </w:tabs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4"/>
          <w:lang w:eastAsia="hi-IN" w:bidi="hi-IN"/>
        </w:rPr>
      </w:pPr>
    </w:p>
    <w:p w:rsidR="00B9567A" w:rsidRPr="00B9567A" w:rsidRDefault="00B9567A" w:rsidP="00B9567A">
      <w:pPr>
        <w:widowControl w:val="0"/>
        <w:tabs>
          <w:tab w:val="left" w:pos="560"/>
          <w:tab w:val="left" w:pos="576"/>
        </w:tabs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4"/>
          <w:lang w:eastAsia="hi-IN" w:bidi="hi-IN"/>
        </w:rPr>
      </w:pPr>
    </w:p>
    <w:p w:rsidR="00B9567A" w:rsidRPr="00B9567A" w:rsidRDefault="00B9567A" w:rsidP="00B9567A">
      <w:pPr>
        <w:widowControl w:val="0"/>
        <w:tabs>
          <w:tab w:val="left" w:pos="560"/>
          <w:tab w:val="left" w:pos="576"/>
        </w:tabs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4"/>
          <w:lang w:eastAsia="hi-IN" w:bidi="hi-IN"/>
        </w:rPr>
      </w:pPr>
    </w:p>
    <w:p w:rsidR="00B9567A" w:rsidRPr="00B9567A" w:rsidRDefault="00B9567A" w:rsidP="00B9567A">
      <w:pPr>
        <w:widowControl w:val="0"/>
        <w:tabs>
          <w:tab w:val="left" w:pos="560"/>
          <w:tab w:val="left" w:pos="576"/>
        </w:tabs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4"/>
          <w:lang w:eastAsia="hi-IN" w:bidi="hi-IN"/>
        </w:rPr>
      </w:pPr>
    </w:p>
    <w:p w:rsidR="00B9567A" w:rsidRPr="00B9567A" w:rsidRDefault="00B9567A" w:rsidP="00B9567A">
      <w:pPr>
        <w:widowControl w:val="0"/>
        <w:tabs>
          <w:tab w:val="left" w:pos="560"/>
          <w:tab w:val="left" w:pos="576"/>
        </w:tabs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4"/>
          <w:lang w:eastAsia="hi-IN" w:bidi="hi-IN"/>
        </w:rPr>
      </w:pPr>
    </w:p>
    <w:p w:rsidR="00B9567A" w:rsidRPr="00B9567A" w:rsidRDefault="00B9567A" w:rsidP="00B9567A">
      <w:pPr>
        <w:widowControl w:val="0"/>
        <w:tabs>
          <w:tab w:val="left" w:pos="560"/>
          <w:tab w:val="left" w:pos="576"/>
        </w:tabs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4"/>
          <w:lang w:eastAsia="hi-IN" w:bidi="hi-IN"/>
        </w:rPr>
      </w:pPr>
    </w:p>
    <w:p w:rsidR="00B9567A" w:rsidRPr="00B9567A" w:rsidRDefault="00B9567A" w:rsidP="00B9567A">
      <w:pPr>
        <w:widowControl w:val="0"/>
        <w:tabs>
          <w:tab w:val="left" w:pos="560"/>
          <w:tab w:val="left" w:pos="576"/>
        </w:tabs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4"/>
          <w:lang w:eastAsia="hi-IN" w:bidi="hi-IN"/>
        </w:rPr>
      </w:pPr>
    </w:p>
    <w:p w:rsidR="00B9567A" w:rsidRPr="00B9567A" w:rsidRDefault="00B9567A" w:rsidP="00B9567A">
      <w:pPr>
        <w:widowControl w:val="0"/>
        <w:tabs>
          <w:tab w:val="left" w:pos="560"/>
          <w:tab w:val="left" w:pos="576"/>
        </w:tabs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4"/>
          <w:lang w:eastAsia="hi-IN" w:bidi="hi-IN"/>
        </w:rPr>
      </w:pPr>
    </w:p>
    <w:p w:rsidR="00B9567A" w:rsidRPr="00B9567A" w:rsidRDefault="00B9567A" w:rsidP="00B9567A">
      <w:pPr>
        <w:widowControl w:val="0"/>
        <w:tabs>
          <w:tab w:val="left" w:pos="560"/>
          <w:tab w:val="left" w:pos="576"/>
        </w:tabs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4"/>
          <w:lang w:eastAsia="hi-IN" w:bidi="hi-IN"/>
        </w:rPr>
      </w:pPr>
    </w:p>
    <w:p w:rsidR="00B9567A" w:rsidRPr="00B9567A" w:rsidRDefault="00B9567A" w:rsidP="00B9567A">
      <w:pPr>
        <w:widowControl w:val="0"/>
        <w:tabs>
          <w:tab w:val="left" w:pos="560"/>
          <w:tab w:val="left" w:pos="576"/>
        </w:tabs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4"/>
          <w:lang w:eastAsia="hi-IN" w:bidi="hi-IN"/>
        </w:rPr>
      </w:pPr>
    </w:p>
    <w:p w:rsidR="00B9567A" w:rsidRPr="00B9567A" w:rsidRDefault="00B9567A" w:rsidP="00B9567A">
      <w:pPr>
        <w:widowControl w:val="0"/>
        <w:tabs>
          <w:tab w:val="left" w:pos="560"/>
          <w:tab w:val="left" w:pos="576"/>
        </w:tabs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4"/>
          <w:lang w:eastAsia="hi-IN" w:bidi="hi-IN"/>
        </w:rPr>
      </w:pPr>
    </w:p>
    <w:p w:rsidR="00B9567A" w:rsidRPr="00B9567A" w:rsidRDefault="00B9567A" w:rsidP="00B9567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B9567A" w:rsidRPr="00B9567A" w:rsidRDefault="00B9567A" w:rsidP="00B9567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B9567A" w:rsidRPr="00B9567A" w:rsidRDefault="00B9567A" w:rsidP="00B9567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Паспорт </w:t>
      </w:r>
    </w:p>
    <w:p w:rsidR="00B9567A" w:rsidRPr="00B9567A" w:rsidRDefault="00B9567A" w:rsidP="00B9567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долгосрочной целевой программы </w:t>
      </w:r>
    </w:p>
    <w:p w:rsidR="00B9567A" w:rsidRPr="00B9567A" w:rsidRDefault="00B9567A" w:rsidP="00B9567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>(далее Программа)</w:t>
      </w:r>
    </w:p>
    <w:p w:rsidR="00B9567A" w:rsidRPr="00B9567A" w:rsidRDefault="00B9567A" w:rsidP="00B9567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</w:p>
    <w:p w:rsidR="00B9567A" w:rsidRPr="00B9567A" w:rsidRDefault="00B9567A" w:rsidP="00B9567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0"/>
          <w:highlight w:val="yellow"/>
          <w:lang w:eastAsia="hi-IN" w:bidi="hi-IN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B9567A" w:rsidRPr="00B9567A" w:rsidTr="00CB5996">
        <w:tc>
          <w:tcPr>
            <w:tcW w:w="2694" w:type="dxa"/>
            <w:shd w:val="clear" w:color="auto" w:fill="auto"/>
          </w:tcPr>
          <w:p w:rsidR="00B9567A" w:rsidRPr="00B9567A" w:rsidRDefault="00B9567A" w:rsidP="00B956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9567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Наименование программы</w:t>
            </w:r>
          </w:p>
        </w:tc>
        <w:tc>
          <w:tcPr>
            <w:tcW w:w="6662" w:type="dxa"/>
            <w:shd w:val="clear" w:color="auto" w:fill="auto"/>
          </w:tcPr>
          <w:p w:rsidR="00B9567A" w:rsidRPr="00B9567A" w:rsidRDefault="00B9567A" w:rsidP="00FE4D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B9567A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 xml:space="preserve">Долгосрочная целевая программа «Энергосбережение и повышение энергетической эффективности </w:t>
            </w:r>
            <w:r w:rsidR="00BB3B7F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Ножай-</w:t>
            </w:r>
            <w:proofErr w:type="spellStart"/>
            <w:r w:rsidR="00BB3B7F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Юртовского</w:t>
            </w:r>
            <w:proofErr w:type="spellEnd"/>
            <w:r w:rsidRPr="00B9567A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 xml:space="preserve"> муниципального района на</w:t>
            </w:r>
            <w:r w:rsidR="00FE4D68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 xml:space="preserve"> 2011-2015 годы и на перспективу</w:t>
            </w:r>
            <w:r w:rsidRPr="00B9567A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 xml:space="preserve"> до  2020 года»</w:t>
            </w:r>
          </w:p>
        </w:tc>
      </w:tr>
      <w:tr w:rsidR="00B9567A" w:rsidRPr="00B9567A" w:rsidTr="00CB5996">
        <w:tc>
          <w:tcPr>
            <w:tcW w:w="2694" w:type="dxa"/>
            <w:shd w:val="clear" w:color="auto" w:fill="auto"/>
          </w:tcPr>
          <w:p w:rsidR="00B9567A" w:rsidRPr="00B9567A" w:rsidRDefault="00B9567A" w:rsidP="00B956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9567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Дата принятия решения о разработке Программы</w:t>
            </w:r>
          </w:p>
        </w:tc>
        <w:tc>
          <w:tcPr>
            <w:tcW w:w="6662" w:type="dxa"/>
            <w:shd w:val="clear" w:color="auto" w:fill="auto"/>
          </w:tcPr>
          <w:p w:rsidR="00B9567A" w:rsidRPr="00B9567A" w:rsidRDefault="00B9567A" w:rsidP="003F30D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B9567A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 xml:space="preserve">постановление   администрации  </w:t>
            </w:r>
            <w:r w:rsidR="00BB3B7F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Ножай-</w:t>
            </w:r>
            <w:proofErr w:type="spellStart"/>
            <w:r w:rsidR="00BB3B7F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Юртовского</w:t>
            </w:r>
            <w:proofErr w:type="spellEnd"/>
            <w:r w:rsidR="00BB3B7F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 xml:space="preserve"> муниципального района о</w:t>
            </w:r>
            <w:r w:rsidR="003F30DB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т «</w:t>
            </w:r>
            <w:r w:rsidR="00BB3B7F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__</w:t>
            </w:r>
            <w:r w:rsidR="003F30DB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»___</w:t>
            </w:r>
            <w:r w:rsidRPr="00B9567A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 xml:space="preserve"> 20</w:t>
            </w:r>
            <w:r w:rsidR="00BB3B7F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__</w:t>
            </w:r>
            <w:r w:rsidRPr="00B9567A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 xml:space="preserve"> года № </w:t>
            </w:r>
            <w:r w:rsidR="00BB3B7F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____</w:t>
            </w:r>
            <w:r w:rsidRPr="00B9567A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 xml:space="preserve"> «О разработке проекта долгосрочной целевой программы «Энергосбережение и повышение энергетической эффективности на территории </w:t>
            </w:r>
            <w:r w:rsidR="00BB3B7F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Ножай-</w:t>
            </w:r>
            <w:proofErr w:type="spellStart"/>
            <w:r w:rsidR="00BB3B7F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Юртовского</w:t>
            </w:r>
            <w:proofErr w:type="spellEnd"/>
            <w:r w:rsidRPr="00B9567A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 xml:space="preserve"> муниципального района на период до 2020 года».</w:t>
            </w:r>
          </w:p>
        </w:tc>
      </w:tr>
      <w:tr w:rsidR="00B9567A" w:rsidRPr="00B9567A" w:rsidTr="00CB5996">
        <w:tc>
          <w:tcPr>
            <w:tcW w:w="2694" w:type="dxa"/>
            <w:shd w:val="clear" w:color="auto" w:fill="auto"/>
          </w:tcPr>
          <w:p w:rsidR="00B9567A" w:rsidRPr="00B9567A" w:rsidRDefault="00B9567A" w:rsidP="00B956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9567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Нормативно-правовое основание для разработки программы </w:t>
            </w:r>
          </w:p>
          <w:p w:rsidR="00B9567A" w:rsidRPr="00B9567A" w:rsidRDefault="00B9567A" w:rsidP="00B956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6662" w:type="dxa"/>
            <w:shd w:val="clear" w:color="auto" w:fill="auto"/>
          </w:tcPr>
          <w:p w:rsidR="00B9567A" w:rsidRPr="00B9567A" w:rsidRDefault="00B9567A" w:rsidP="00B9567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B9567A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Федеральный закон РФ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B9567A" w:rsidRPr="00B9567A" w:rsidRDefault="00B9567A" w:rsidP="00B9567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B9567A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Указ Президента российской Федерации от 4 июня 2008 года №889 «О некоторых мерах по повышению энергетической и экологической эффективности российской экономики»;</w:t>
            </w:r>
          </w:p>
          <w:p w:rsidR="00B9567A" w:rsidRPr="00B9567A" w:rsidRDefault="00B9567A" w:rsidP="00B956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B9567A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постановление Правительства РФ от 31.12.2009 N 1225 "О требованиях к региональным и муниципальным программам в области энергосбережения и повышения энергетической эффективности"</w:t>
            </w:r>
          </w:p>
          <w:p w:rsidR="00B9567A" w:rsidRPr="00B9567A" w:rsidRDefault="00B9567A" w:rsidP="00B956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B9567A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Приказ Министерства Экономического развития Российской Федерации №61 от 17.02.2010 г. 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</w:t>
            </w:r>
          </w:p>
          <w:p w:rsidR="00B9567A" w:rsidRPr="00B9567A" w:rsidRDefault="00C35385" w:rsidP="00B956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 xml:space="preserve">Постановление Правительства Чеченской Республики №232 от 28.12.2010 года </w:t>
            </w:r>
            <w:r w:rsidR="0029437F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о</w:t>
            </w: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 xml:space="preserve">б утверждении республиканской комплексной целевой  программы «Энергосбережение и повышение энергетической </w:t>
            </w: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lastRenderedPageBreak/>
              <w:t>эффективности в Чеченской Республике на 2011-2013 годы и на перспективу до 2020 года»</w:t>
            </w:r>
          </w:p>
          <w:p w:rsidR="00B9567A" w:rsidRPr="00B9567A" w:rsidRDefault="00B9567A" w:rsidP="00B956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B9567A" w:rsidRPr="00B9567A" w:rsidTr="00CB5996">
        <w:tc>
          <w:tcPr>
            <w:tcW w:w="2694" w:type="dxa"/>
            <w:shd w:val="clear" w:color="auto" w:fill="auto"/>
          </w:tcPr>
          <w:p w:rsidR="00B9567A" w:rsidRPr="00B9567A" w:rsidRDefault="00B9567A" w:rsidP="00B956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9567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Заказчик программы</w:t>
            </w:r>
          </w:p>
        </w:tc>
        <w:tc>
          <w:tcPr>
            <w:tcW w:w="6662" w:type="dxa"/>
            <w:shd w:val="clear" w:color="auto" w:fill="auto"/>
          </w:tcPr>
          <w:p w:rsidR="00B9567A" w:rsidRPr="00B9567A" w:rsidRDefault="00BB3B7F" w:rsidP="00BB3B7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color w:val="000000"/>
                <w:kern w:val="1"/>
                <w:sz w:val="28"/>
                <w:szCs w:val="28"/>
                <w:lang w:eastAsia="hi-IN" w:bidi="hi-IN"/>
              </w:rPr>
              <w:t>А</w:t>
            </w:r>
            <w:r w:rsidR="00B9567A" w:rsidRPr="00B9567A">
              <w:rPr>
                <w:rFonts w:ascii="Times New Roman" w:eastAsia="SimSun" w:hAnsi="Times New Roman" w:cs="Tahoma"/>
                <w:color w:val="000000"/>
                <w:kern w:val="1"/>
                <w:sz w:val="28"/>
                <w:szCs w:val="28"/>
                <w:lang w:eastAsia="hi-IN" w:bidi="hi-IN"/>
              </w:rPr>
              <w:t>дминистраци</w:t>
            </w:r>
            <w:r>
              <w:rPr>
                <w:rFonts w:ascii="Times New Roman" w:eastAsia="SimSun" w:hAnsi="Times New Roman" w:cs="Tahoma"/>
                <w:color w:val="000000"/>
                <w:kern w:val="1"/>
                <w:sz w:val="28"/>
                <w:szCs w:val="28"/>
                <w:lang w:eastAsia="hi-IN" w:bidi="hi-IN"/>
              </w:rPr>
              <w:t>я</w:t>
            </w:r>
            <w:r w:rsidR="00B9567A" w:rsidRPr="00B9567A">
              <w:rPr>
                <w:rFonts w:ascii="Times New Roman" w:eastAsia="SimSun" w:hAnsi="Times New Roman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Ножай-</w:t>
            </w:r>
            <w:proofErr w:type="spellStart"/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Юртовского</w:t>
            </w:r>
            <w:proofErr w:type="spellEnd"/>
            <w:r w:rsidR="00B9567A" w:rsidRPr="00B9567A">
              <w:rPr>
                <w:rFonts w:ascii="Times New Roman" w:eastAsia="SimSun" w:hAnsi="Times New Roman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 муниципального района </w:t>
            </w:r>
            <w:r>
              <w:rPr>
                <w:rFonts w:ascii="Times New Roman" w:eastAsia="SimSun" w:hAnsi="Times New Roman" w:cs="Tahoma"/>
                <w:color w:val="000000"/>
                <w:kern w:val="1"/>
                <w:sz w:val="28"/>
                <w:szCs w:val="28"/>
                <w:lang w:eastAsia="hi-IN" w:bidi="hi-IN"/>
              </w:rPr>
              <w:t>Чеченской Республики</w:t>
            </w:r>
          </w:p>
        </w:tc>
      </w:tr>
      <w:tr w:rsidR="00B9567A" w:rsidRPr="00B9567A" w:rsidTr="00CB5996">
        <w:tc>
          <w:tcPr>
            <w:tcW w:w="2694" w:type="dxa"/>
            <w:shd w:val="clear" w:color="auto" w:fill="auto"/>
          </w:tcPr>
          <w:p w:rsidR="00B9567A" w:rsidRPr="00B9567A" w:rsidRDefault="00B9567A" w:rsidP="00B956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9567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Исполнители программы</w:t>
            </w:r>
          </w:p>
          <w:p w:rsidR="00B9567A" w:rsidRPr="00B9567A" w:rsidRDefault="00B9567A" w:rsidP="00B956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6662" w:type="dxa"/>
            <w:shd w:val="clear" w:color="auto" w:fill="auto"/>
          </w:tcPr>
          <w:p w:rsidR="00B9567A" w:rsidRPr="00B9567A" w:rsidRDefault="00BB3B7F" w:rsidP="00B956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color w:val="000000"/>
                <w:kern w:val="1"/>
                <w:sz w:val="28"/>
                <w:szCs w:val="28"/>
                <w:lang w:eastAsia="hi-IN" w:bidi="hi-IN"/>
              </w:rPr>
              <w:t>А</w:t>
            </w:r>
            <w:r w:rsidR="00B9567A" w:rsidRPr="00B9567A">
              <w:rPr>
                <w:rFonts w:ascii="Times New Roman" w:eastAsia="SimSun" w:hAnsi="Times New Roman" w:cs="Tahoma"/>
                <w:color w:val="000000"/>
                <w:kern w:val="1"/>
                <w:sz w:val="28"/>
                <w:szCs w:val="28"/>
                <w:lang w:eastAsia="hi-IN" w:bidi="hi-IN"/>
              </w:rPr>
              <w:t>дминистраци</w:t>
            </w:r>
            <w:r>
              <w:rPr>
                <w:rFonts w:ascii="Times New Roman" w:eastAsia="SimSun" w:hAnsi="Times New Roman" w:cs="Tahoma"/>
                <w:color w:val="000000"/>
                <w:kern w:val="1"/>
                <w:sz w:val="28"/>
                <w:szCs w:val="28"/>
                <w:lang w:eastAsia="hi-IN" w:bidi="hi-IN"/>
              </w:rPr>
              <w:t>я</w:t>
            </w:r>
            <w:r w:rsidR="00B9567A" w:rsidRPr="00B9567A">
              <w:rPr>
                <w:rFonts w:ascii="Times New Roman" w:eastAsia="SimSun" w:hAnsi="Times New Roman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Ножай-</w:t>
            </w:r>
            <w:proofErr w:type="spellStart"/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Юртовского</w:t>
            </w:r>
            <w:proofErr w:type="spellEnd"/>
            <w:r w:rsidR="00B9567A" w:rsidRPr="00B9567A">
              <w:rPr>
                <w:rFonts w:ascii="Times New Roman" w:eastAsia="SimSun" w:hAnsi="Times New Roman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 муниципального района </w:t>
            </w:r>
            <w:r>
              <w:rPr>
                <w:rFonts w:ascii="Times New Roman" w:eastAsia="SimSun" w:hAnsi="Times New Roman" w:cs="Tahoma"/>
                <w:color w:val="000000"/>
                <w:kern w:val="1"/>
                <w:sz w:val="28"/>
                <w:szCs w:val="28"/>
                <w:lang w:eastAsia="hi-IN" w:bidi="hi-IN"/>
              </w:rPr>
              <w:t>ЧР</w:t>
            </w:r>
            <w:r w:rsidR="00B9567A" w:rsidRPr="00B9567A">
              <w:rPr>
                <w:rFonts w:ascii="Times New Roman" w:eastAsia="SimSun" w:hAnsi="Times New Roman" w:cs="Tahoma"/>
                <w:color w:val="000000"/>
                <w:kern w:val="1"/>
                <w:sz w:val="28"/>
                <w:szCs w:val="28"/>
                <w:lang w:eastAsia="hi-IN" w:bidi="hi-IN"/>
              </w:rPr>
              <w:t>,</w:t>
            </w:r>
            <w:r w:rsidR="00B9567A" w:rsidRPr="00B9567A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 xml:space="preserve"> организации коммунального комплекса </w:t>
            </w: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Ножай-</w:t>
            </w:r>
            <w:proofErr w:type="spellStart"/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Юртовского</w:t>
            </w:r>
            <w:proofErr w:type="spellEnd"/>
            <w:r w:rsidR="00B9567A" w:rsidRPr="00B9567A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 xml:space="preserve"> муниципального района</w:t>
            </w:r>
          </w:p>
          <w:p w:rsidR="00B9567A" w:rsidRPr="00B9567A" w:rsidRDefault="00B9567A" w:rsidP="00B9567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B9567A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Подрядные организации (исполнители) отдельных мероприятий, определенные на конкурсной основе</w:t>
            </w:r>
          </w:p>
        </w:tc>
      </w:tr>
      <w:tr w:rsidR="00B9567A" w:rsidRPr="00B9567A" w:rsidTr="00CB5996">
        <w:tc>
          <w:tcPr>
            <w:tcW w:w="2694" w:type="dxa"/>
            <w:shd w:val="clear" w:color="auto" w:fill="auto"/>
          </w:tcPr>
          <w:p w:rsidR="00B9567A" w:rsidRPr="00B9567A" w:rsidRDefault="00B9567A" w:rsidP="00B956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9567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Разработчик программы</w:t>
            </w:r>
          </w:p>
        </w:tc>
        <w:tc>
          <w:tcPr>
            <w:tcW w:w="6662" w:type="dxa"/>
            <w:shd w:val="clear" w:color="auto" w:fill="auto"/>
          </w:tcPr>
          <w:p w:rsidR="00B9567A" w:rsidRPr="00B9567A" w:rsidRDefault="00BB3B7F" w:rsidP="00BB3B7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 Администрация</w:t>
            </w:r>
            <w:r w:rsidR="00B9567A" w:rsidRPr="00B9567A">
              <w:rPr>
                <w:rFonts w:ascii="Times New Roman" w:eastAsia="SimSun" w:hAnsi="Times New Roman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Ножай-</w:t>
            </w:r>
            <w:proofErr w:type="spellStart"/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Юртовского</w:t>
            </w:r>
            <w:proofErr w:type="spellEnd"/>
            <w:r w:rsidR="00B9567A" w:rsidRPr="00B9567A">
              <w:rPr>
                <w:rFonts w:ascii="Times New Roman" w:eastAsia="SimSun" w:hAnsi="Times New Roman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 муниципального района </w:t>
            </w:r>
            <w:r>
              <w:rPr>
                <w:rFonts w:ascii="Times New Roman" w:eastAsia="SimSun" w:hAnsi="Times New Roman" w:cs="Tahoma"/>
                <w:color w:val="000000"/>
                <w:kern w:val="1"/>
                <w:sz w:val="28"/>
                <w:szCs w:val="28"/>
                <w:lang w:eastAsia="hi-IN" w:bidi="hi-IN"/>
              </w:rPr>
              <w:t>ЧР</w:t>
            </w:r>
          </w:p>
        </w:tc>
      </w:tr>
      <w:tr w:rsidR="00B9567A" w:rsidRPr="00B9567A" w:rsidTr="00CB5996">
        <w:tc>
          <w:tcPr>
            <w:tcW w:w="2694" w:type="dxa"/>
            <w:shd w:val="clear" w:color="auto" w:fill="auto"/>
          </w:tcPr>
          <w:p w:rsidR="00B9567A" w:rsidRPr="00B9567A" w:rsidRDefault="00B9567A" w:rsidP="00B956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B9567A" w:rsidRPr="00B9567A" w:rsidRDefault="00B9567A" w:rsidP="00B956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9567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Цели и задачи программы</w:t>
            </w:r>
          </w:p>
        </w:tc>
        <w:tc>
          <w:tcPr>
            <w:tcW w:w="6662" w:type="dxa"/>
            <w:shd w:val="clear" w:color="auto" w:fill="auto"/>
          </w:tcPr>
          <w:p w:rsidR="00B9567A" w:rsidRPr="00B9567A" w:rsidRDefault="00B9567A" w:rsidP="00B9567A">
            <w:pPr>
              <w:widowControl w:val="0"/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9567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Обеспечение рационального использования топливно-энергетических ресурсов за счёт реализации энергосберегающих мероприятий на основе широкомасштабного внедрения </w:t>
            </w:r>
            <w:proofErr w:type="spellStart"/>
            <w:r w:rsidRPr="00B9567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энергоэффективных</w:t>
            </w:r>
            <w:proofErr w:type="spellEnd"/>
            <w:r w:rsidRPr="00B9567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технологий, повышения энергетической эффективности экономики </w:t>
            </w:r>
            <w:r w:rsidR="00BB3B7F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Ножай-</w:t>
            </w:r>
            <w:proofErr w:type="spellStart"/>
            <w:r w:rsidR="00BB3B7F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Юртовского</w:t>
            </w:r>
            <w:proofErr w:type="spellEnd"/>
            <w:r w:rsidRPr="00B9567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муниципального района </w:t>
            </w:r>
            <w:r w:rsidR="00BB3B7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ЧР</w:t>
            </w:r>
            <w:r w:rsidRPr="00B9567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и снижения энергоёмкости муниципального продукта на 40% по сравнению с 2007 годом. </w:t>
            </w:r>
            <w:r w:rsidRPr="00B9567A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 xml:space="preserve">Ускорение перехода коммунального комплекса и объектов бюджетной сферы на </w:t>
            </w:r>
            <w:proofErr w:type="spellStart"/>
            <w:r w:rsidRPr="00B9567A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энергоэффективные</w:t>
            </w:r>
            <w:proofErr w:type="spellEnd"/>
            <w:r w:rsidRPr="00B9567A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 xml:space="preserve"> технологии, повышение надежности топливо- и энергообеспечения, снижение потребления энергоресурсов за счет энергосбережения в среднем на 3...5% ежегодно, улучшение социально-бытовых условий жизни населения.</w:t>
            </w:r>
            <w:r w:rsidRPr="00B9567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  <w:p w:rsidR="00B9567A" w:rsidRPr="00B9567A" w:rsidRDefault="00B9567A" w:rsidP="00B9567A">
            <w:pPr>
              <w:widowControl w:val="0"/>
              <w:suppressAutoHyphens/>
              <w:spacing w:after="0" w:line="360" w:lineRule="exact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9567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Задачи программы:</w:t>
            </w:r>
            <w:r w:rsidRPr="00B9567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  <w:p w:rsidR="00B9567A" w:rsidRPr="00B9567A" w:rsidRDefault="00B9567A" w:rsidP="00B9567A">
            <w:pPr>
              <w:widowControl w:val="0"/>
              <w:suppressAutoHyphens/>
              <w:spacing w:after="0" w:line="360" w:lineRule="exact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9567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повышение эффективности энергопотребления в системах коммунальной  инфраструктуры, бюджетной сфере и жилищном секторе, в том числе за счёт запуска механизмов стимулирования энергосбережения и повышения энергетической эффективности;</w:t>
            </w:r>
          </w:p>
          <w:p w:rsidR="00B9567A" w:rsidRPr="00B9567A" w:rsidRDefault="00B9567A" w:rsidP="00B9567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B9567A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-создание системы нормативно-правового, финансово-экономического и организационного механизмов энергосбережения для обеспечения на этой основе перехода коммунального комплекса района на энергосберегающий путь развития;</w:t>
            </w:r>
          </w:p>
          <w:p w:rsidR="00B9567A" w:rsidRPr="00B9567A" w:rsidRDefault="00B9567A" w:rsidP="00B956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B9567A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-повышение надежности топливо- и энергообеспечения;</w:t>
            </w:r>
          </w:p>
          <w:p w:rsidR="00B9567A" w:rsidRPr="00B9567A" w:rsidRDefault="00B9567A" w:rsidP="00B956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B9567A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-снижение внутреннего потребления энергоресурсов за счет энергосбережения на 3…5% ежегодно;</w:t>
            </w:r>
          </w:p>
          <w:p w:rsidR="00B9567A" w:rsidRPr="00B9567A" w:rsidRDefault="00B9567A" w:rsidP="00B956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B9567A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lastRenderedPageBreak/>
              <w:t>-завершение оснащения объектов бюджетной сферы и других потребителей энергоресурсов приборами и системами учета и регулирования потребления энергоресурсов;</w:t>
            </w:r>
          </w:p>
          <w:p w:rsidR="00B9567A" w:rsidRPr="00B9567A" w:rsidRDefault="00B9567A" w:rsidP="00B956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B9567A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-сокращение расходов местного бюджета на обеспечение энергетическими ресурсами муниципальных учреждений;</w:t>
            </w:r>
          </w:p>
          <w:p w:rsidR="00B9567A" w:rsidRPr="00B9567A" w:rsidRDefault="00B9567A" w:rsidP="00B956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B9567A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- увеличение  объема внебюджетных средств, используемых на финансирование мероприятий по энергосбережению и повышению энергетической эффективности;</w:t>
            </w:r>
          </w:p>
          <w:p w:rsidR="00B9567A" w:rsidRPr="00B9567A" w:rsidRDefault="00B9567A" w:rsidP="00B956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B9567A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-повышение качества жизни населения, снижение доли затрат на энергообеспечение;</w:t>
            </w:r>
          </w:p>
          <w:p w:rsidR="00B9567A" w:rsidRPr="00B9567A" w:rsidRDefault="00B9567A" w:rsidP="00B9567A">
            <w:pPr>
              <w:widowControl w:val="0"/>
              <w:suppressAutoHyphens/>
              <w:snapToGrid w:val="0"/>
              <w:spacing w:after="0" w:line="360" w:lineRule="exact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9567A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-уменьшение негативного воздействия на окружающую среду</w:t>
            </w:r>
          </w:p>
        </w:tc>
      </w:tr>
      <w:tr w:rsidR="00B9567A" w:rsidRPr="00B9567A" w:rsidTr="00CB5996">
        <w:tc>
          <w:tcPr>
            <w:tcW w:w="2694" w:type="dxa"/>
            <w:shd w:val="clear" w:color="auto" w:fill="auto"/>
          </w:tcPr>
          <w:p w:rsidR="00B9567A" w:rsidRPr="00B9567A" w:rsidRDefault="00B9567A" w:rsidP="00B956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9567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Сроки и этапы реализации программы</w:t>
            </w:r>
          </w:p>
        </w:tc>
        <w:tc>
          <w:tcPr>
            <w:tcW w:w="6662" w:type="dxa"/>
            <w:shd w:val="clear" w:color="auto" w:fill="auto"/>
          </w:tcPr>
          <w:p w:rsidR="00B9567A" w:rsidRPr="00B9567A" w:rsidRDefault="00B9567A" w:rsidP="00B9567A">
            <w:pPr>
              <w:widowControl w:val="0"/>
              <w:suppressAutoHyphens/>
              <w:spacing w:after="0" w:line="360" w:lineRule="exact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9567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2011-2020 годы</w:t>
            </w:r>
            <w:smartTag w:uri="urn:schemas-microsoft-com:office:smarttags" w:element="PersonName">
              <w:r w:rsidRPr="00B9567A">
                <w:rPr>
                  <w:rFonts w:ascii="Times New Roman" w:eastAsia="SimSun" w:hAnsi="Times New Roman" w:cs="Times New Roman"/>
                  <w:kern w:val="1"/>
                  <w:sz w:val="28"/>
                  <w:szCs w:val="28"/>
                  <w:lang w:eastAsia="hi-IN" w:bidi="hi-IN"/>
                </w:rPr>
                <w:t>,</w:t>
              </w:r>
            </w:smartTag>
            <w:r w:rsidRPr="00B9567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в том числе:</w:t>
            </w:r>
          </w:p>
          <w:p w:rsidR="00B9567A" w:rsidRPr="00B9567A" w:rsidRDefault="00B9567A" w:rsidP="00B9567A">
            <w:pPr>
              <w:widowControl w:val="0"/>
              <w:suppressAutoHyphens/>
              <w:spacing w:after="0" w:line="360" w:lineRule="exact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9567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I</w:t>
            </w:r>
            <w:r w:rsidRPr="00B9567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этап – 2011–2015 годы;</w:t>
            </w:r>
          </w:p>
          <w:p w:rsidR="00B9567A" w:rsidRPr="00B9567A" w:rsidRDefault="00B9567A" w:rsidP="00B9567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B9567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II</w:t>
            </w:r>
            <w:r w:rsidRPr="00B9567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этап – 2016–2020 годы.</w:t>
            </w:r>
          </w:p>
        </w:tc>
      </w:tr>
      <w:tr w:rsidR="00B9567A" w:rsidRPr="00B9567A" w:rsidTr="00CB5996">
        <w:tc>
          <w:tcPr>
            <w:tcW w:w="2694" w:type="dxa"/>
            <w:shd w:val="clear" w:color="auto" w:fill="auto"/>
          </w:tcPr>
          <w:p w:rsidR="00B9567A" w:rsidRPr="00B9567A" w:rsidRDefault="00B9567A" w:rsidP="00B956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9567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Объемы и источники финансирования программы</w:t>
            </w:r>
          </w:p>
          <w:p w:rsidR="00B9567A" w:rsidRPr="00B9567A" w:rsidRDefault="00B9567A" w:rsidP="00B956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6662" w:type="dxa"/>
            <w:shd w:val="clear" w:color="auto" w:fill="auto"/>
          </w:tcPr>
          <w:p w:rsidR="00B9567A" w:rsidRPr="005B70D3" w:rsidRDefault="00B9567A" w:rsidP="00B956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5B70D3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 xml:space="preserve">Объем финансирования, всего – </w:t>
            </w:r>
            <w:r w:rsidR="00EF7D7C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19</w:t>
            </w:r>
            <w:r w:rsidR="007907A1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,59</w:t>
            </w:r>
            <w:r w:rsidR="000006FA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 xml:space="preserve">0 </w:t>
            </w:r>
            <w:r w:rsidRPr="005B70D3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 xml:space="preserve"> млн. руб., в том числе: </w:t>
            </w:r>
          </w:p>
          <w:p w:rsidR="00B9567A" w:rsidRPr="005B70D3" w:rsidRDefault="00B9567A" w:rsidP="00B9567A">
            <w:pPr>
              <w:widowControl w:val="0"/>
              <w:tabs>
                <w:tab w:val="left" w:pos="3233"/>
                <w:tab w:val="left" w:pos="4360"/>
              </w:tabs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5B70D3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 xml:space="preserve">средства местного бюджета – </w:t>
            </w:r>
            <w:r w:rsidR="00A935DF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18,475</w:t>
            </w:r>
            <w:r w:rsidRPr="005B70D3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 xml:space="preserve"> млн. рублей;</w:t>
            </w:r>
          </w:p>
          <w:p w:rsidR="00B9567A" w:rsidRPr="00B9567A" w:rsidRDefault="00A935DF" w:rsidP="00A935DF">
            <w:pPr>
              <w:widowControl w:val="0"/>
              <w:tabs>
                <w:tab w:val="left" w:pos="3233"/>
                <w:tab w:val="left" w:pos="4360"/>
              </w:tabs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собственные</w:t>
            </w:r>
            <w:r w:rsidR="00B9567A" w:rsidRPr="005B70D3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 xml:space="preserve">                                                            средства</w:t>
            </w:r>
            <w:r w:rsidR="00EF7D7C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1,115</w:t>
            </w:r>
            <w:r w:rsidR="00B9567A" w:rsidRPr="005B70D3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712EFD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B9567A" w:rsidRPr="005B70D3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млн. рублей.</w:t>
            </w:r>
          </w:p>
        </w:tc>
      </w:tr>
      <w:tr w:rsidR="00B9567A" w:rsidRPr="00B9567A" w:rsidTr="00CB5996">
        <w:trPr>
          <w:trHeight w:val="1657"/>
        </w:trPr>
        <w:tc>
          <w:tcPr>
            <w:tcW w:w="2694" w:type="dxa"/>
            <w:shd w:val="clear" w:color="auto" w:fill="auto"/>
          </w:tcPr>
          <w:p w:rsidR="00B9567A" w:rsidRPr="00B9567A" w:rsidRDefault="00B9567A" w:rsidP="00B956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9567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Ожидаемые конечные результаты реализации программы</w:t>
            </w:r>
          </w:p>
        </w:tc>
        <w:tc>
          <w:tcPr>
            <w:tcW w:w="6662" w:type="dxa"/>
            <w:shd w:val="clear" w:color="auto" w:fill="auto"/>
          </w:tcPr>
          <w:p w:rsidR="00B9567A" w:rsidRPr="00B9567A" w:rsidRDefault="00B9567A" w:rsidP="00B9567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B9567A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Снижение энергоемкости МП за счет энергосбережения на 40% до 2020 года (по отношению к 2007 году), оснащение потребителей системами учета и регулирования энергоресурсов, реконструкция и модернизация оборудования предприятий жилищно-коммунального комплекса и организаций бюджетной сферы.</w:t>
            </w:r>
          </w:p>
          <w:p w:rsidR="003E068D" w:rsidRPr="00483232" w:rsidRDefault="003E068D" w:rsidP="00B9567A">
            <w:pPr>
              <w:suppressAutoHyphens/>
              <w:snapToGri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</w:p>
          <w:p w:rsidR="00B9567A" w:rsidRPr="00B9567A" w:rsidRDefault="00B9567A" w:rsidP="00B9567A">
            <w:pPr>
              <w:suppressAutoHyphens/>
              <w:snapToGri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</w:pPr>
            <w:bookmarkStart w:id="0" w:name="_GoBack"/>
            <w:r w:rsidRPr="00B9567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Выполнение предусмотренных в программе энергосберегающих мероприятий позволит обеспечить</w:t>
            </w:r>
            <w:r w:rsidR="00231BF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 </w:t>
            </w:r>
            <w:r w:rsidR="007907A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(в</w:t>
            </w:r>
            <w:r w:rsidR="00231BF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 xml:space="preserve"> действующих ценах</w:t>
            </w:r>
            <w:r w:rsidR="007907A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)</w:t>
            </w:r>
            <w:r w:rsidRPr="00B9567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ar-SA"/>
              </w:rPr>
              <w:t>:</w:t>
            </w:r>
          </w:p>
          <w:p w:rsidR="00165A9F" w:rsidRDefault="00165A9F" w:rsidP="003E068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</w:pPr>
          </w:p>
          <w:p w:rsidR="007907A1" w:rsidRPr="007907A1" w:rsidRDefault="00B9567A" w:rsidP="003E068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</w:pPr>
            <w:r w:rsidRPr="007907A1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  <w:t xml:space="preserve">экономию природного газа в размере не менее </w:t>
            </w:r>
            <w:r w:rsidR="00AA1AEF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  <w:t>11</w:t>
            </w:r>
            <w:r w:rsidR="00165A9F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  <w:t xml:space="preserve"> </w:t>
            </w:r>
            <w:r w:rsidR="00AA1AEF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  <w:t>690</w:t>
            </w:r>
            <w:r w:rsidRPr="007907A1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  <w:t xml:space="preserve"> </w:t>
            </w:r>
            <w:r w:rsidR="00274341" w:rsidRPr="007907A1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  <w:t>тыс</w:t>
            </w:r>
            <w:r w:rsidRPr="007907A1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  <w:t>. м</w:t>
            </w:r>
            <w:r w:rsidRPr="007907A1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vertAlign w:val="superscript"/>
                <w:lang w:eastAsia="ar-SA"/>
              </w:rPr>
              <w:t>3</w:t>
            </w:r>
            <w:r w:rsidRPr="007907A1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  <w:t xml:space="preserve"> </w:t>
            </w:r>
            <w:r w:rsidR="003E068D" w:rsidRPr="007907A1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  <w:t>(</w:t>
            </w:r>
            <w:r w:rsidRPr="007907A1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  <w:t xml:space="preserve">на </w:t>
            </w:r>
            <w:r w:rsidR="003E068D" w:rsidRPr="007907A1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  <w:t xml:space="preserve"> сумму </w:t>
            </w:r>
            <w:r w:rsidR="00AA1AEF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  <w:t>15</w:t>
            </w:r>
            <w:r w:rsidR="000006F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  <w:t xml:space="preserve"> </w:t>
            </w:r>
            <w:r w:rsidR="00AA1AEF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  <w:t>805</w:t>
            </w:r>
            <w:r w:rsidR="003E068D" w:rsidRPr="007907A1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  <w:t xml:space="preserve"> тыс. руб.) на </w:t>
            </w:r>
            <w:r w:rsidRPr="007907A1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  <w:t xml:space="preserve">I этапе (2011–2015 годы) и не менее </w:t>
            </w:r>
            <w:r w:rsidR="00AA1AEF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  <w:t>20</w:t>
            </w:r>
            <w:r w:rsidR="000006F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  <w:t xml:space="preserve"> </w:t>
            </w:r>
            <w:r w:rsidR="00AA1AEF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  <w:t>387</w:t>
            </w:r>
            <w:r w:rsidRPr="007907A1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  <w:t xml:space="preserve"> </w:t>
            </w:r>
            <w:r w:rsidR="00BF7C95" w:rsidRPr="007907A1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  <w:t>тыс</w:t>
            </w:r>
            <w:r w:rsidRPr="007907A1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  <w:t>. м</w:t>
            </w:r>
            <w:r w:rsidRPr="007907A1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vertAlign w:val="superscript"/>
                <w:lang w:eastAsia="ar-SA"/>
              </w:rPr>
              <w:t>3</w:t>
            </w:r>
            <w:r w:rsidR="003E068D" w:rsidRPr="007907A1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vertAlign w:val="superscript"/>
                <w:lang w:eastAsia="ar-SA"/>
              </w:rPr>
              <w:t xml:space="preserve">    </w:t>
            </w:r>
            <w:r w:rsidR="003E068D" w:rsidRPr="007907A1">
              <w:rPr>
                <w:rFonts w:ascii="Times New Roman" w:eastAsia="Times New Roman" w:hAnsi="Times New Roman" w:cs="Times New Roman"/>
                <w:b/>
                <w:spacing w:val="-5"/>
                <w:sz w:val="44"/>
                <w:szCs w:val="44"/>
                <w:vertAlign w:val="superscript"/>
                <w:lang w:eastAsia="ar-SA"/>
              </w:rPr>
              <w:t xml:space="preserve">(на сумму </w:t>
            </w:r>
            <w:r w:rsidR="00AA1AEF">
              <w:rPr>
                <w:rFonts w:ascii="Times New Roman" w:eastAsia="Times New Roman" w:hAnsi="Times New Roman" w:cs="Times New Roman"/>
                <w:b/>
                <w:spacing w:val="-5"/>
                <w:sz w:val="44"/>
                <w:szCs w:val="44"/>
                <w:vertAlign w:val="superscript"/>
                <w:lang w:eastAsia="ar-SA"/>
              </w:rPr>
              <w:t>27</w:t>
            </w:r>
            <w:r w:rsidR="000006FA">
              <w:rPr>
                <w:rFonts w:ascii="Times New Roman" w:eastAsia="Times New Roman" w:hAnsi="Times New Roman" w:cs="Times New Roman"/>
                <w:b/>
                <w:spacing w:val="-5"/>
                <w:sz w:val="44"/>
                <w:szCs w:val="44"/>
                <w:vertAlign w:val="superscript"/>
                <w:lang w:eastAsia="ar-SA"/>
              </w:rPr>
              <w:t xml:space="preserve"> </w:t>
            </w:r>
            <w:r w:rsidR="00AA1AEF">
              <w:rPr>
                <w:rFonts w:ascii="Times New Roman" w:eastAsia="Times New Roman" w:hAnsi="Times New Roman" w:cs="Times New Roman"/>
                <w:b/>
                <w:spacing w:val="-5"/>
                <w:sz w:val="44"/>
                <w:szCs w:val="44"/>
                <w:vertAlign w:val="superscript"/>
                <w:lang w:eastAsia="ar-SA"/>
              </w:rPr>
              <w:t>564</w:t>
            </w:r>
            <w:r w:rsidR="003E068D" w:rsidRPr="007907A1">
              <w:rPr>
                <w:rFonts w:ascii="Times New Roman" w:eastAsia="Times New Roman" w:hAnsi="Times New Roman" w:cs="Times New Roman"/>
                <w:b/>
                <w:spacing w:val="-5"/>
                <w:sz w:val="44"/>
                <w:szCs w:val="44"/>
                <w:vertAlign w:val="superscript"/>
                <w:lang w:eastAsia="ar-SA"/>
              </w:rPr>
              <w:t xml:space="preserve"> тыс. руб.)  </w:t>
            </w:r>
            <w:r w:rsidRPr="007907A1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  <w:t>за весь срок реализации Программы (2011–2020 годы);</w:t>
            </w:r>
            <w:r w:rsidR="003E068D" w:rsidRPr="007907A1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  <w:t xml:space="preserve"> </w:t>
            </w:r>
          </w:p>
          <w:p w:rsidR="00A935DF" w:rsidRDefault="000006FA" w:rsidP="003E068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  <w:t xml:space="preserve">   </w:t>
            </w:r>
            <w:r w:rsidR="00B9567A" w:rsidRPr="007907A1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  <w:t xml:space="preserve">экономию электроэнергии в размере не менее </w:t>
            </w:r>
            <w:r w:rsidR="00AA1AEF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  <w:t>5</w:t>
            </w:r>
            <w:r w:rsidR="00165A9F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  <w:t xml:space="preserve"> </w:t>
            </w:r>
            <w:r w:rsidR="00AA1AEF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  <w:t>561</w:t>
            </w:r>
            <w:r w:rsidR="00B9567A" w:rsidRPr="007907A1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  <w:t xml:space="preserve"> </w:t>
            </w:r>
            <w:r w:rsidR="00BF7C95" w:rsidRPr="007907A1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  <w:t>тыс</w:t>
            </w:r>
            <w:r w:rsidR="00B9567A" w:rsidRPr="007907A1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  <w:t xml:space="preserve">. </w:t>
            </w:r>
            <w:proofErr w:type="gramStart"/>
            <w:r w:rsidR="00B9567A" w:rsidRPr="007907A1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  <w:t>кВт-ч</w:t>
            </w:r>
            <w:proofErr w:type="gramEnd"/>
            <w:r w:rsidR="00A2061B" w:rsidRPr="007907A1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  <w:t xml:space="preserve"> (на сумму </w:t>
            </w:r>
            <w:r w:rsidR="00AA1AEF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  <w:t xml:space="preserve"> </w:t>
            </w:r>
            <w:r w:rsidR="00AA1AEF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  <w:t>394</w:t>
            </w:r>
            <w:r w:rsidR="00A2061B" w:rsidRPr="007907A1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  <w:t xml:space="preserve"> тыс. руб.)</w:t>
            </w:r>
            <w:r w:rsidR="003E068D" w:rsidRPr="007907A1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  <w:t xml:space="preserve"> </w:t>
            </w:r>
            <w:r w:rsidR="00B9567A" w:rsidRPr="007907A1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  <w:t xml:space="preserve"> на I этапе (2011–2015 годы) и не менее </w:t>
            </w:r>
            <w:r w:rsidR="00AA1AEF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  <w:t>9</w:t>
            </w:r>
            <w:r w:rsidR="00165A9F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  <w:t xml:space="preserve"> </w:t>
            </w:r>
            <w:r w:rsidR="00AA1AEF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  <w:t>699</w:t>
            </w:r>
            <w:r w:rsidR="00BF7C95" w:rsidRPr="007907A1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  <w:t>тыс</w:t>
            </w:r>
            <w:r w:rsidR="00B9567A" w:rsidRPr="007907A1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  <w:t>. кВт-ч</w:t>
            </w:r>
            <w:r w:rsidR="00A2061B" w:rsidRPr="007907A1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  <w:t xml:space="preserve"> (</w:t>
            </w:r>
            <w:r w:rsidR="00C47B66" w:rsidRPr="007907A1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  <w:t xml:space="preserve">на </w:t>
            </w:r>
            <w:r w:rsidR="00C47B66" w:rsidRPr="007907A1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  <w:lastRenderedPageBreak/>
              <w:t xml:space="preserve">сумму </w:t>
            </w:r>
            <w:r w:rsidR="00AA1AEF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  <w:t xml:space="preserve"> </w:t>
            </w:r>
            <w:r w:rsidR="00AA1AEF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  <w:t>663</w:t>
            </w:r>
            <w:r w:rsidR="00C47B66" w:rsidRPr="007907A1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  <w:t xml:space="preserve">) </w:t>
            </w:r>
            <w:r w:rsidR="00B9567A" w:rsidRPr="007907A1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  <w:t xml:space="preserve"> за весь срок реализации Программы (2011–2020 годы);</w:t>
            </w:r>
          </w:p>
          <w:p w:rsidR="00A935DF" w:rsidRDefault="00A935DF" w:rsidP="003E068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</w:pPr>
          </w:p>
          <w:p w:rsidR="00A935DF" w:rsidRDefault="00A935DF" w:rsidP="003E068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</w:pPr>
          </w:p>
          <w:p w:rsidR="00B9567A" w:rsidRPr="007907A1" w:rsidRDefault="00A935DF" w:rsidP="003E068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  <w:t xml:space="preserve">Всего за весь срок реализации Программы будет сэкономлено </w:t>
            </w:r>
            <w:r w:rsidR="00AA1AEF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  <w:t>26</w:t>
            </w:r>
            <w:r w:rsidR="00414E45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  <w:t xml:space="preserve"> </w:t>
            </w:r>
            <w:r w:rsidR="00AA1AEF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  <w:t>864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  <w:t>т.у.т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  <w:t xml:space="preserve">. ТЭР на сумму </w:t>
            </w:r>
            <w:r w:rsidR="00AA1AEF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  <w:t>35</w:t>
            </w:r>
            <w:r w:rsidR="000006F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  <w:t xml:space="preserve"> </w:t>
            </w:r>
            <w:r w:rsidR="00AA1AEF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  <w:t>226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ar-SA"/>
              </w:rPr>
              <w:t xml:space="preserve"> тыс. рублей.</w:t>
            </w:r>
          </w:p>
          <w:bookmarkEnd w:id="0"/>
          <w:p w:rsidR="00B9567A" w:rsidRPr="00B9567A" w:rsidRDefault="00B9567A" w:rsidP="005B70D3">
            <w:pPr>
              <w:widowControl w:val="0"/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B9567A" w:rsidRPr="00B9567A" w:rsidTr="00CB5996">
        <w:trPr>
          <w:trHeight w:val="1657"/>
        </w:trPr>
        <w:tc>
          <w:tcPr>
            <w:tcW w:w="2694" w:type="dxa"/>
            <w:shd w:val="clear" w:color="auto" w:fill="auto"/>
          </w:tcPr>
          <w:p w:rsidR="00B9567A" w:rsidRPr="00B9567A" w:rsidRDefault="00B9567A" w:rsidP="00B956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9567A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6662" w:type="dxa"/>
            <w:shd w:val="clear" w:color="auto" w:fill="auto"/>
          </w:tcPr>
          <w:p w:rsidR="00B9567A" w:rsidRPr="00B9567A" w:rsidRDefault="00B9567A" w:rsidP="00741B2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proofErr w:type="gramStart"/>
            <w:r w:rsidRPr="00B9567A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Контроль за</w:t>
            </w:r>
            <w:proofErr w:type="gramEnd"/>
            <w:r w:rsidRPr="00B9567A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 xml:space="preserve"> ходом реализации Программы осуществляется в соответствии с постановлением администрации </w:t>
            </w:r>
            <w:r w:rsidR="00741B2D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Ножай-</w:t>
            </w:r>
            <w:proofErr w:type="spellStart"/>
            <w:r w:rsidR="00741B2D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Юртовского</w:t>
            </w:r>
            <w:proofErr w:type="spellEnd"/>
            <w:r w:rsidR="00741B2D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B9567A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 xml:space="preserve">муниципального района от </w:t>
            </w:r>
            <w:r w:rsidR="00741B2D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_______</w:t>
            </w:r>
            <w:r w:rsidRPr="00B9567A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 xml:space="preserve"> года №</w:t>
            </w:r>
            <w:r w:rsidR="00741B2D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______</w:t>
            </w:r>
          </w:p>
        </w:tc>
      </w:tr>
    </w:tbl>
    <w:p w:rsidR="00B9567A" w:rsidRPr="00B9567A" w:rsidRDefault="00B9567A" w:rsidP="00B9567A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B9567A" w:rsidRPr="00B9567A" w:rsidRDefault="00B9567A" w:rsidP="00B9567A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B9567A" w:rsidRPr="00B9567A" w:rsidRDefault="00B9567A" w:rsidP="00B9567A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B9567A" w:rsidRPr="00B9567A" w:rsidRDefault="00B9567A" w:rsidP="00B9567A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B9567A" w:rsidRPr="00B9567A" w:rsidRDefault="00B9567A" w:rsidP="00B9567A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B9567A" w:rsidRPr="00B9567A" w:rsidRDefault="00B9567A" w:rsidP="00B9567A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B9567A" w:rsidRPr="00B9567A" w:rsidRDefault="0092673D" w:rsidP="0092673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                   </w:t>
      </w:r>
      <w:r w:rsidR="00B9567A" w:rsidRPr="00B9567A"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 xml:space="preserve">2 </w:t>
      </w:r>
      <w:r w:rsidR="00B9567A" w:rsidRPr="00B9567A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Содержание проблемы и обоснование необходимости её решения программными методами  </w:t>
      </w:r>
    </w:p>
    <w:p w:rsidR="00B9567A" w:rsidRPr="00B9567A" w:rsidRDefault="00B9567A" w:rsidP="00B9567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741B2D" w:rsidRPr="00741B2D" w:rsidRDefault="00B9567A" w:rsidP="00741B2D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567A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2.1 </w:t>
      </w:r>
      <w:r w:rsidRPr="00B9567A"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>Краткая социально-экономическая характеристика</w:t>
      </w:r>
      <w:r w:rsidRPr="00B9567A"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br/>
        <w:t xml:space="preserve"> </w:t>
      </w:r>
      <w:r w:rsidR="00EA269E"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>Ножай-</w:t>
      </w:r>
      <w:proofErr w:type="spellStart"/>
      <w:r w:rsidR="00EA269E"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>Юртовского</w:t>
      </w:r>
      <w:proofErr w:type="spellEnd"/>
      <w:r w:rsidRPr="00B9567A"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 xml:space="preserve"> муниципального района</w:t>
      </w:r>
      <w:r w:rsidR="00741B2D" w:rsidRPr="00741B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741B2D" w:rsidRPr="00741B2D" w:rsidRDefault="00741B2D" w:rsidP="00741B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B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Ножай-</w:t>
      </w:r>
      <w:proofErr w:type="spellStart"/>
      <w:r w:rsidRPr="00741B2D">
        <w:rPr>
          <w:rFonts w:ascii="Times New Roman" w:eastAsia="Times New Roman" w:hAnsi="Times New Roman" w:cs="Times New Roman"/>
          <w:sz w:val="28"/>
          <w:szCs w:val="28"/>
          <w:lang w:eastAsia="ru-RU"/>
        </w:rPr>
        <w:t>Юртовский</w:t>
      </w:r>
      <w:proofErr w:type="spellEnd"/>
      <w:r w:rsidRPr="00741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расположен в предгорной и горной зоне. Климат умеренный, годовая сумма осадков 150-170мм. Территория – 62,9 тыс. га. Под сельхозпроизводство занято 23,420 тыс. га, под промышленное производство – 0,465 тыс. га. Пастбища составляет 13 тыс. 588 га, альпийские луга - 8 тыс. 626 га.</w:t>
      </w:r>
    </w:p>
    <w:p w:rsidR="00741B2D" w:rsidRPr="00741B2D" w:rsidRDefault="00741B2D" w:rsidP="00741B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расположен на юго-востоке республики и граничит на северо-востоке  и востоке с Новолакским и </w:t>
      </w:r>
      <w:proofErr w:type="spellStart"/>
      <w:r w:rsidRPr="00741B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Казбековским</w:t>
      </w:r>
      <w:proofErr w:type="spellEnd"/>
      <w:r w:rsidRPr="00741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районами Республики Дагестан, на севере – с </w:t>
      </w:r>
      <w:proofErr w:type="spellStart"/>
      <w:r w:rsidRPr="00741B2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Гудермесским</w:t>
      </w:r>
      <w:proofErr w:type="spellEnd"/>
      <w:r w:rsidRPr="00741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западе – с </w:t>
      </w:r>
      <w:proofErr w:type="spellStart"/>
      <w:r w:rsidRPr="00741B2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Курчалоевским</w:t>
      </w:r>
      <w:proofErr w:type="spellEnd"/>
      <w:r w:rsidRPr="00741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районами.  Население  муниципального района по состоянию на 01.01.2011г составляет – 50,2 тыс. человек. Районный центр – село Ножай-Юрт расположен в 100 километрах от столицы республики г. Грозного. В районе 53 </w:t>
      </w:r>
      <w:proofErr w:type="gramStart"/>
      <w:r w:rsidRPr="00741B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</w:t>
      </w:r>
      <w:proofErr w:type="gramEnd"/>
      <w:r w:rsidRPr="00741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пункта, которые входят в 22 сельские администрации.</w:t>
      </w:r>
      <w:r w:rsidRPr="00741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354F">
        <w:rPr>
          <w:rFonts w:ascii="Times New Roman" w:eastAsia="Calibri" w:hAnsi="Times New Roman" w:cs="Times New Roman"/>
          <w:sz w:val="28"/>
          <w:szCs w:val="28"/>
        </w:rPr>
        <w:t>Основные предприятия промышленно</w:t>
      </w:r>
      <w:r>
        <w:rPr>
          <w:rFonts w:ascii="Times New Roman" w:hAnsi="Times New Roman" w:cs="Times New Roman"/>
          <w:sz w:val="28"/>
          <w:szCs w:val="28"/>
        </w:rPr>
        <w:t>й отрасли</w:t>
      </w:r>
      <w:r w:rsidRPr="00B8354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41B2D" w:rsidRPr="00B8354F" w:rsidRDefault="00741B2D" w:rsidP="00741B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8354F">
        <w:rPr>
          <w:rFonts w:ascii="Times New Roman" w:eastAsia="Calibri" w:hAnsi="Times New Roman" w:cs="Times New Roman"/>
          <w:sz w:val="28"/>
          <w:szCs w:val="28"/>
        </w:rPr>
        <w:t>сфальтовый завод</w:t>
      </w:r>
      <w:r>
        <w:rPr>
          <w:rFonts w:ascii="Times New Roman" w:eastAsia="Calibri" w:hAnsi="Times New Roman" w:cs="Times New Roman"/>
          <w:sz w:val="28"/>
          <w:szCs w:val="28"/>
        </w:rPr>
        <w:t>, к</w:t>
      </w:r>
      <w:r w:rsidRPr="00B8354F">
        <w:rPr>
          <w:rFonts w:ascii="Times New Roman" w:eastAsia="Calibri" w:hAnsi="Times New Roman" w:cs="Times New Roman"/>
          <w:sz w:val="28"/>
          <w:szCs w:val="28"/>
        </w:rPr>
        <w:t>ирпичный завод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B8354F">
        <w:rPr>
          <w:rFonts w:ascii="Times New Roman" w:eastAsia="Calibri" w:hAnsi="Times New Roman" w:cs="Times New Roman"/>
          <w:sz w:val="28"/>
          <w:szCs w:val="28"/>
        </w:rPr>
        <w:t>айпищекомбинат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1B2D" w:rsidRPr="00741B2D" w:rsidRDefault="00741B2D" w:rsidP="00741B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B6C">
        <w:rPr>
          <w:rFonts w:ascii="Times New Roman" w:eastAsia="Calibri" w:hAnsi="Times New Roman" w:cs="Times New Roman"/>
          <w:sz w:val="28"/>
          <w:szCs w:val="28"/>
        </w:rPr>
        <w:t xml:space="preserve">На балансе ПУЖКХ находится 50 жилых домов общей площадью 10 тыс. 284 </w:t>
      </w:r>
      <w:proofErr w:type="spellStart"/>
      <w:r w:rsidRPr="001C5B6C">
        <w:rPr>
          <w:rFonts w:ascii="Times New Roman" w:eastAsia="Calibri" w:hAnsi="Times New Roman" w:cs="Times New Roman"/>
          <w:sz w:val="28"/>
          <w:szCs w:val="28"/>
        </w:rPr>
        <w:t>кв</w:t>
      </w:r>
      <w:proofErr w:type="gramStart"/>
      <w:r w:rsidRPr="001C5B6C">
        <w:rPr>
          <w:rFonts w:ascii="Times New Roman" w:eastAsia="Calibri" w:hAnsi="Times New Roman" w:cs="Times New Roman"/>
          <w:sz w:val="28"/>
          <w:szCs w:val="28"/>
        </w:rPr>
        <w:t>.м</w:t>
      </w:r>
      <w:proofErr w:type="spellEnd"/>
      <w:proofErr w:type="gramEnd"/>
      <w:r w:rsidRPr="001C5B6C">
        <w:rPr>
          <w:rFonts w:ascii="Times New Roman" w:eastAsia="Calibri" w:hAnsi="Times New Roman" w:cs="Times New Roman"/>
          <w:sz w:val="28"/>
          <w:szCs w:val="28"/>
        </w:rPr>
        <w:t xml:space="preserve"> и 6 административных зданий общей   площадью 2608 </w:t>
      </w:r>
      <w:proofErr w:type="spellStart"/>
      <w:r w:rsidRPr="001C5B6C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9567A" w:rsidRPr="00B9567A" w:rsidRDefault="00741B2D" w:rsidP="00B9567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664026">
        <w:rPr>
          <w:rFonts w:ascii="Times New Roman" w:hAnsi="Times New Roman" w:cs="Times New Roman"/>
          <w:sz w:val="28"/>
          <w:szCs w:val="28"/>
        </w:rPr>
        <w:t>Основой эк</w:t>
      </w:r>
      <w:r>
        <w:rPr>
          <w:rFonts w:ascii="Times New Roman" w:hAnsi="Times New Roman" w:cs="Times New Roman"/>
          <w:sz w:val="28"/>
          <w:szCs w:val="28"/>
        </w:rPr>
        <w:t>ономики района традиционно является</w:t>
      </w:r>
      <w:r w:rsidRPr="00664026">
        <w:rPr>
          <w:rFonts w:ascii="Times New Roman" w:hAnsi="Times New Roman" w:cs="Times New Roman"/>
          <w:sz w:val="28"/>
          <w:szCs w:val="28"/>
        </w:rPr>
        <w:t xml:space="preserve"> сельскохозяйственное производство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664026">
        <w:rPr>
          <w:rFonts w:ascii="Times New Roman" w:hAnsi="Times New Roman" w:cs="Times New Roman"/>
          <w:sz w:val="28"/>
          <w:szCs w:val="28"/>
        </w:rPr>
        <w:t xml:space="preserve"> девяти госхозах налажена производственная деятельность. В настоящее время в них сосредоточено более 3,5 тыс. га пашни.</w:t>
      </w:r>
    </w:p>
    <w:p w:rsidR="0059696B" w:rsidRDefault="0059696B" w:rsidP="0059696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  <w:lang w:eastAsia="ru-RU"/>
        </w:rPr>
      </w:pPr>
      <w:bookmarkStart w:id="1" w:name="_Toc183384246"/>
    </w:p>
    <w:p w:rsidR="0059696B" w:rsidRDefault="0059696B" w:rsidP="0059696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  <w:lang w:eastAsia="ru-RU"/>
        </w:rPr>
      </w:pPr>
    </w:p>
    <w:p w:rsidR="001B477F" w:rsidRDefault="001B477F" w:rsidP="0059696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  <w:lang w:eastAsia="ru-RU"/>
        </w:rPr>
      </w:pPr>
    </w:p>
    <w:p w:rsidR="001B477F" w:rsidRDefault="001B477F" w:rsidP="0059696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  <w:lang w:eastAsia="ru-RU"/>
        </w:rPr>
      </w:pPr>
    </w:p>
    <w:p w:rsidR="0059696B" w:rsidRDefault="0059696B" w:rsidP="0059696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  <w:lang w:eastAsia="ru-RU"/>
        </w:rPr>
        <w:t>ЭКОНОМИКА</w:t>
      </w:r>
    </w:p>
    <w:p w:rsidR="0059696B" w:rsidRPr="0059696B" w:rsidRDefault="0059696B" w:rsidP="0059696B">
      <w:pPr>
        <w:shd w:val="clear" w:color="auto" w:fill="FFFFFF"/>
        <w:jc w:val="center"/>
        <w:rPr>
          <w:sz w:val="28"/>
          <w:szCs w:val="28"/>
        </w:rPr>
      </w:pPr>
      <w:r w:rsidRPr="0059696B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proofErr w:type="spellStart"/>
      <w:r w:rsidRPr="005969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Промшленность</w:t>
      </w:r>
      <w:proofErr w:type="spellEnd"/>
    </w:p>
    <w:p w:rsidR="0059696B" w:rsidRDefault="0059696B" w:rsidP="0059696B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B8354F">
        <w:rPr>
          <w:rFonts w:ascii="Times New Roman" w:eastAsia="Calibri" w:hAnsi="Times New Roman" w:cs="Times New Roman"/>
          <w:sz w:val="28"/>
          <w:szCs w:val="28"/>
        </w:rPr>
        <w:t xml:space="preserve">Несмотря на то, что район является преимущественно аграрным,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8354F">
        <w:rPr>
          <w:rFonts w:ascii="Times New Roman" w:eastAsia="Calibri" w:hAnsi="Times New Roman" w:cs="Times New Roman"/>
          <w:sz w:val="28"/>
          <w:szCs w:val="28"/>
        </w:rPr>
        <w:t>с 80-х годов на ее территории стали функционировать и некоторые предприятия промышленности.</w:t>
      </w:r>
    </w:p>
    <w:p w:rsidR="0059696B" w:rsidRPr="00B8354F" w:rsidRDefault="0059696B" w:rsidP="008F5511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B8354F">
        <w:rPr>
          <w:rFonts w:ascii="Times New Roman" w:eastAsia="Calibri" w:hAnsi="Times New Roman" w:cs="Times New Roman"/>
          <w:sz w:val="28"/>
          <w:szCs w:val="28"/>
        </w:rPr>
        <w:t>Основные предприятия промышленно</w:t>
      </w:r>
      <w:r>
        <w:rPr>
          <w:rFonts w:ascii="Times New Roman" w:hAnsi="Times New Roman" w:cs="Times New Roman"/>
          <w:sz w:val="28"/>
          <w:szCs w:val="28"/>
        </w:rPr>
        <w:t>й отрасли</w:t>
      </w:r>
      <w:r w:rsidRPr="00B8354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9696B" w:rsidRPr="00B8354F" w:rsidRDefault="0059696B" w:rsidP="008F5511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59696B" w:rsidRPr="00B8354F" w:rsidRDefault="0059696B" w:rsidP="008F551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54F">
        <w:rPr>
          <w:rFonts w:ascii="Times New Roman" w:eastAsia="Calibri" w:hAnsi="Times New Roman" w:cs="Times New Roman"/>
          <w:sz w:val="28"/>
          <w:szCs w:val="28"/>
        </w:rPr>
        <w:t>Асфальтовый завод</w:t>
      </w:r>
    </w:p>
    <w:p w:rsidR="0059696B" w:rsidRPr="00B8354F" w:rsidRDefault="0059696B" w:rsidP="0059696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54F">
        <w:rPr>
          <w:rFonts w:ascii="Times New Roman" w:eastAsia="Calibri" w:hAnsi="Times New Roman" w:cs="Times New Roman"/>
          <w:sz w:val="28"/>
          <w:szCs w:val="28"/>
        </w:rPr>
        <w:t>Кирпичный завод</w:t>
      </w:r>
    </w:p>
    <w:p w:rsidR="0059696B" w:rsidRPr="00B8354F" w:rsidRDefault="0059696B" w:rsidP="0059696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8354F">
        <w:rPr>
          <w:rFonts w:ascii="Times New Roman" w:eastAsia="Calibri" w:hAnsi="Times New Roman" w:cs="Times New Roman"/>
          <w:sz w:val="28"/>
          <w:szCs w:val="28"/>
        </w:rPr>
        <w:t>Райпищекомбинат</w:t>
      </w:r>
      <w:proofErr w:type="spellEnd"/>
    </w:p>
    <w:p w:rsidR="0059696B" w:rsidRPr="00B8354F" w:rsidRDefault="0059696B" w:rsidP="0059696B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8354F">
        <w:rPr>
          <w:rFonts w:ascii="Times New Roman" w:eastAsia="Calibri" w:hAnsi="Times New Roman" w:cs="Times New Roman"/>
          <w:sz w:val="28"/>
          <w:szCs w:val="28"/>
        </w:rPr>
        <w:t>Разрушенный в ходе военных  действий асфальтовый завод был восстановлен в кратчайшие сроки силами коллектива и запущен в 2000 году. Тогда это было единственное в республике предприятие, которое выпускало асфальт. Продукция завода поставлялась и в соседние районы.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354F">
        <w:rPr>
          <w:rFonts w:ascii="Times New Roman" w:eastAsia="Calibri" w:hAnsi="Times New Roman" w:cs="Times New Roman"/>
          <w:sz w:val="28"/>
          <w:szCs w:val="28"/>
        </w:rPr>
        <w:t>Важное значение</w:t>
      </w:r>
      <w:proofErr w:type="gramEnd"/>
      <w:r w:rsidRPr="00B8354F">
        <w:rPr>
          <w:rFonts w:ascii="Times New Roman" w:eastAsia="Calibri" w:hAnsi="Times New Roman" w:cs="Times New Roman"/>
          <w:sz w:val="28"/>
          <w:szCs w:val="28"/>
        </w:rPr>
        <w:t xml:space="preserve"> не только в экономическом, но в социальном плане для района имеет завершение строительства кирпичного завода. Его проектная мощность составляет 12 млн. штук кирпичей в год – строительный материал, который крайне необходим району, где активно идет процесс ремонтно-восстановительных работ.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54F">
        <w:rPr>
          <w:rFonts w:ascii="Times New Roman" w:eastAsia="Calibri" w:hAnsi="Times New Roman" w:cs="Times New Roman"/>
          <w:sz w:val="28"/>
          <w:szCs w:val="28"/>
        </w:rPr>
        <w:t>Если говорить о социальной значимости этого объекта, то при его полном вводе в эксплуатацию, там можно было бы трудоустроить более 250 человек. Для завершения строительных и монтажных работ на заводе дополнительно необходимы денежные средства в сумме 22 млн. руб.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8354F">
        <w:rPr>
          <w:rFonts w:ascii="Times New Roman" w:eastAsia="Calibri" w:hAnsi="Times New Roman" w:cs="Times New Roman"/>
          <w:sz w:val="28"/>
          <w:szCs w:val="28"/>
        </w:rPr>
        <w:t>В настоящее время на заводе налажен выпуск продукции в небольшом объеме.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8354F">
        <w:rPr>
          <w:rFonts w:ascii="Times New Roman" w:eastAsia="Calibri" w:hAnsi="Times New Roman" w:cs="Times New Roman"/>
          <w:sz w:val="28"/>
          <w:szCs w:val="28"/>
        </w:rPr>
        <w:t xml:space="preserve">В прошлом большим спросом пользовалась продукция, выпускаемая </w:t>
      </w:r>
      <w:proofErr w:type="spellStart"/>
      <w:r w:rsidRPr="00B8354F">
        <w:rPr>
          <w:rFonts w:ascii="Times New Roman" w:eastAsia="Calibri" w:hAnsi="Times New Roman" w:cs="Times New Roman"/>
          <w:sz w:val="28"/>
          <w:szCs w:val="28"/>
        </w:rPr>
        <w:t>райпищекомбинатом</w:t>
      </w:r>
      <w:proofErr w:type="spellEnd"/>
      <w:r w:rsidRPr="00B8354F">
        <w:rPr>
          <w:rFonts w:ascii="Times New Roman" w:eastAsia="Calibri" w:hAnsi="Times New Roman" w:cs="Times New Roman"/>
          <w:sz w:val="28"/>
          <w:szCs w:val="28"/>
        </w:rPr>
        <w:t xml:space="preserve">. Варенья, джемы, </w:t>
      </w:r>
      <w:proofErr w:type="gramStart"/>
      <w:r w:rsidRPr="00B8354F">
        <w:rPr>
          <w:rFonts w:ascii="Times New Roman" w:eastAsia="Calibri" w:hAnsi="Times New Roman" w:cs="Times New Roman"/>
          <w:sz w:val="28"/>
          <w:szCs w:val="28"/>
        </w:rPr>
        <w:t>соки, выпускаемые комбинатом поставлялись</w:t>
      </w:r>
      <w:proofErr w:type="gramEnd"/>
      <w:r w:rsidRPr="00B8354F">
        <w:rPr>
          <w:rFonts w:ascii="Times New Roman" w:eastAsia="Calibri" w:hAnsi="Times New Roman" w:cs="Times New Roman"/>
          <w:sz w:val="28"/>
          <w:szCs w:val="28"/>
        </w:rPr>
        <w:t xml:space="preserve"> почти во все регионы страны. Своеобразной визитной карточкой комбината являлось знаменитое ореховое варенье, которое готовилось из несозревших грецких орехов.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54F">
        <w:rPr>
          <w:rFonts w:ascii="Times New Roman" w:eastAsia="Calibri" w:hAnsi="Times New Roman" w:cs="Times New Roman"/>
          <w:sz w:val="28"/>
          <w:szCs w:val="28"/>
        </w:rPr>
        <w:t>Комбинат был разрушен в ходе военных действий. В 2002 году были начаты работы по его восстановлению, но из-за прекращения финансирования они в настоящее время не ведутся.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54F">
        <w:rPr>
          <w:rFonts w:ascii="Times New Roman" w:eastAsia="Calibri" w:hAnsi="Times New Roman" w:cs="Times New Roman"/>
          <w:sz w:val="28"/>
          <w:szCs w:val="28"/>
        </w:rPr>
        <w:t>Между тем район изобилует дикорастущими плодами  и ягодами – экологически чистым сырьем для предприятия, сюда же могли сдавать излишки продукции выращенной на своих приусадебных участках и жители района.</w:t>
      </w:r>
      <w:r>
        <w:rPr>
          <w:rFonts w:ascii="Times New Roman" w:hAnsi="Times New Roman" w:cs="Times New Roman"/>
          <w:sz w:val="28"/>
          <w:szCs w:val="28"/>
        </w:rPr>
        <w:t xml:space="preserve">   К</w:t>
      </w:r>
      <w:r w:rsidRPr="00B8354F">
        <w:rPr>
          <w:rFonts w:ascii="Times New Roman" w:eastAsia="Calibri" w:hAnsi="Times New Roman" w:cs="Times New Roman"/>
          <w:sz w:val="28"/>
          <w:szCs w:val="28"/>
        </w:rPr>
        <w:t>омбинат</w:t>
      </w:r>
      <w:r>
        <w:rPr>
          <w:rFonts w:ascii="Times New Roman" w:hAnsi="Times New Roman" w:cs="Times New Roman"/>
          <w:sz w:val="28"/>
          <w:szCs w:val="28"/>
        </w:rPr>
        <w:t xml:space="preserve"> имеет возможность </w:t>
      </w:r>
      <w:r w:rsidRPr="00B8354F">
        <w:rPr>
          <w:rFonts w:ascii="Times New Roman" w:eastAsia="Calibri" w:hAnsi="Times New Roman" w:cs="Times New Roman"/>
          <w:sz w:val="28"/>
          <w:szCs w:val="28"/>
        </w:rPr>
        <w:t>трудоустроить на постоянной основе 100 человек и привлечь в сезон заготовки плодов, ягод и другого сырья  до 1000 человек.</w:t>
      </w:r>
    </w:p>
    <w:p w:rsidR="001B477F" w:rsidRDefault="001B477F" w:rsidP="0059696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477F" w:rsidRDefault="001B477F" w:rsidP="0059696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696B" w:rsidRPr="0059696B" w:rsidRDefault="0059696B" w:rsidP="0059696B">
      <w:pPr>
        <w:shd w:val="clear" w:color="auto" w:fill="FFFFFF"/>
        <w:jc w:val="center"/>
        <w:rPr>
          <w:sz w:val="28"/>
          <w:szCs w:val="28"/>
        </w:rPr>
      </w:pPr>
      <w:r w:rsidRPr="005969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Жилищно-коммунальное хозяйство</w:t>
      </w:r>
    </w:p>
    <w:p w:rsidR="0059696B" w:rsidRPr="001F362A" w:rsidRDefault="0059696B" w:rsidP="0059696B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B6C">
        <w:rPr>
          <w:rFonts w:ascii="Times New Roman" w:eastAsia="Calibri" w:hAnsi="Times New Roman" w:cs="Times New Roman"/>
          <w:sz w:val="28"/>
          <w:szCs w:val="28"/>
        </w:rPr>
        <w:t xml:space="preserve">На балансе ПУЖКХ находится 50 жилых домов общей площадью 10 тыс. 284 </w:t>
      </w:r>
      <w:proofErr w:type="spellStart"/>
      <w:r w:rsidRPr="001C5B6C">
        <w:rPr>
          <w:rFonts w:ascii="Times New Roman" w:eastAsia="Calibri" w:hAnsi="Times New Roman" w:cs="Times New Roman"/>
          <w:sz w:val="28"/>
          <w:szCs w:val="28"/>
        </w:rPr>
        <w:t>кв</w:t>
      </w:r>
      <w:proofErr w:type="gramStart"/>
      <w:r w:rsidRPr="001C5B6C">
        <w:rPr>
          <w:rFonts w:ascii="Times New Roman" w:eastAsia="Calibri" w:hAnsi="Times New Roman" w:cs="Times New Roman"/>
          <w:sz w:val="28"/>
          <w:szCs w:val="28"/>
        </w:rPr>
        <w:t>.м</w:t>
      </w:r>
      <w:proofErr w:type="spellEnd"/>
      <w:proofErr w:type="gramEnd"/>
      <w:r w:rsidRPr="001C5B6C">
        <w:rPr>
          <w:rFonts w:ascii="Times New Roman" w:eastAsia="Calibri" w:hAnsi="Times New Roman" w:cs="Times New Roman"/>
          <w:sz w:val="28"/>
          <w:szCs w:val="28"/>
        </w:rPr>
        <w:t xml:space="preserve"> и 6 административных зданий общей   площадью 2608 </w:t>
      </w:r>
      <w:proofErr w:type="spellStart"/>
      <w:r w:rsidRPr="001C5B6C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C5B6C">
        <w:rPr>
          <w:rFonts w:ascii="Times New Roman" w:eastAsia="Calibri" w:hAnsi="Times New Roman" w:cs="Times New Roman"/>
          <w:sz w:val="28"/>
          <w:szCs w:val="28"/>
        </w:rPr>
        <w:t>Восстановлены разруш</w:t>
      </w:r>
      <w:r>
        <w:rPr>
          <w:rFonts w:ascii="Times New Roman" w:hAnsi="Times New Roman" w:cs="Times New Roman"/>
          <w:sz w:val="28"/>
          <w:szCs w:val="28"/>
        </w:rPr>
        <w:t xml:space="preserve">енные в ходе военных действий 9 </w:t>
      </w:r>
      <w:r w:rsidRPr="001C5B6C">
        <w:rPr>
          <w:rFonts w:ascii="Times New Roman" w:eastAsia="Calibri" w:hAnsi="Times New Roman" w:cs="Times New Roman"/>
          <w:sz w:val="28"/>
          <w:szCs w:val="28"/>
        </w:rPr>
        <w:t>многоквартирны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C5B6C">
        <w:rPr>
          <w:rFonts w:ascii="Times New Roman" w:eastAsia="Calibri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C5B6C">
        <w:rPr>
          <w:rFonts w:ascii="Times New Roman" w:eastAsia="Calibri" w:hAnsi="Times New Roman" w:cs="Times New Roman"/>
          <w:sz w:val="28"/>
          <w:szCs w:val="28"/>
        </w:rPr>
        <w:t>, здание администрации района</w:t>
      </w:r>
      <w:r w:rsidRPr="00552233">
        <w:rPr>
          <w:rFonts w:ascii="Times New Roman" w:eastAsia="Calibri" w:hAnsi="Times New Roman" w:cs="Times New Roman"/>
          <w:sz w:val="28"/>
          <w:szCs w:val="28"/>
        </w:rPr>
        <w:t>.</w:t>
      </w:r>
      <w:r w:rsidRPr="0055223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ПУЖКХ проводится  соответствующая работа по очистке  и санитарному </w:t>
      </w:r>
      <w:r w:rsidRPr="00552233">
        <w:rPr>
          <w:rFonts w:ascii="Times New Roman" w:eastAsia="Times New Roman" w:hAnsi="Times New Roman" w:cs="Times New Roman"/>
          <w:spacing w:val="-4"/>
          <w:sz w:val="28"/>
          <w:szCs w:val="28"/>
        </w:rPr>
        <w:t>содержанию дорог, тротуаров, площадей</w:t>
      </w:r>
      <w:proofErr w:type="gramStart"/>
      <w:r w:rsidRPr="00552233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Pr="005522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552233">
        <w:rPr>
          <w:rFonts w:ascii="Times New Roman" w:hAnsi="Times New Roman" w:cs="Times New Roman"/>
          <w:sz w:val="28"/>
          <w:szCs w:val="28"/>
        </w:rPr>
        <w:t xml:space="preserve">Общая протяженность газопроводов составляет – </w:t>
      </w:r>
      <w:smartTag w:uri="urn:schemas-microsoft-com:office:smarttags" w:element="metricconverter">
        <w:smartTagPr>
          <w:attr w:name="ProductID" w:val="577 км"/>
        </w:smartTagPr>
        <w:r w:rsidRPr="00552233">
          <w:rPr>
            <w:rFonts w:ascii="Times New Roman" w:hAnsi="Times New Roman" w:cs="Times New Roman"/>
            <w:sz w:val="28"/>
            <w:szCs w:val="28"/>
          </w:rPr>
          <w:t>577 км</w:t>
        </w:r>
      </w:smartTag>
      <w:r w:rsidRPr="00552233">
        <w:rPr>
          <w:rFonts w:ascii="Times New Roman" w:hAnsi="Times New Roman" w:cs="Times New Roman"/>
          <w:sz w:val="28"/>
          <w:szCs w:val="28"/>
        </w:rPr>
        <w:t xml:space="preserve">., водопроводных линий </w:t>
      </w:r>
      <w:smartTag w:uri="urn:schemas-microsoft-com:office:smarttags" w:element="metricconverter">
        <w:smartTagPr>
          <w:attr w:name="ProductID" w:val="-79,1 км"/>
        </w:smartTagPr>
        <w:r w:rsidRPr="00552233">
          <w:rPr>
            <w:rFonts w:ascii="Times New Roman" w:hAnsi="Times New Roman" w:cs="Times New Roman"/>
            <w:sz w:val="28"/>
            <w:szCs w:val="28"/>
          </w:rPr>
          <w:t>-79,1 км</w:t>
        </w:r>
      </w:smartTag>
      <w:r w:rsidRPr="00552233">
        <w:rPr>
          <w:rFonts w:ascii="Times New Roman" w:hAnsi="Times New Roman" w:cs="Times New Roman"/>
          <w:sz w:val="28"/>
          <w:szCs w:val="28"/>
        </w:rPr>
        <w:t>.</w:t>
      </w:r>
      <w:r w:rsidRPr="00552233">
        <w:rPr>
          <w:rFonts w:ascii="Times New Roman" w:hAnsi="Times New Roman" w:cs="Times New Roman"/>
          <w:b/>
        </w:rPr>
        <w:t xml:space="preserve"> </w:t>
      </w:r>
      <w:r w:rsidRPr="00552233">
        <w:rPr>
          <w:rFonts w:ascii="Times New Roman" w:hAnsi="Times New Roman" w:cs="Times New Roman"/>
          <w:sz w:val="28"/>
          <w:szCs w:val="28"/>
        </w:rPr>
        <w:t xml:space="preserve">   Уровень собираемости платежей за ЖКУ, согласно анализу, проведенному  по начисленным и оплаченным платежам, в среднем</w:t>
      </w:r>
      <w:r w:rsidRPr="005522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2233">
        <w:rPr>
          <w:rFonts w:ascii="Times New Roman" w:hAnsi="Times New Roman" w:cs="Times New Roman"/>
          <w:sz w:val="28"/>
          <w:szCs w:val="28"/>
        </w:rPr>
        <w:t>составляет</w:t>
      </w:r>
      <w:r w:rsidRPr="005522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2233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52233">
        <w:rPr>
          <w:rFonts w:ascii="Times New Roman" w:hAnsi="Times New Roman" w:cs="Times New Roman"/>
          <w:sz w:val="28"/>
          <w:szCs w:val="28"/>
        </w:rPr>
        <w:t xml:space="preserve"> г. – 67 %. </w:t>
      </w:r>
      <w:r>
        <w:rPr>
          <w:rFonts w:ascii="Times New Roman" w:hAnsi="Times New Roman" w:cs="Times New Roman"/>
          <w:sz w:val="28"/>
          <w:szCs w:val="28"/>
        </w:rPr>
        <w:t>Регулярно проводятся</w:t>
      </w:r>
      <w:r w:rsidRPr="00552233">
        <w:rPr>
          <w:rFonts w:ascii="Times New Roman" w:hAnsi="Times New Roman" w:cs="Times New Roman"/>
          <w:sz w:val="28"/>
          <w:szCs w:val="28"/>
        </w:rPr>
        <w:t xml:space="preserve"> мероприятия, в том числе рейдовые, в целях   увеличения поступлений за ЖКУ</w:t>
      </w:r>
      <w:r w:rsidRPr="001F362A">
        <w:rPr>
          <w:rFonts w:ascii="Times New Roman" w:hAnsi="Times New Roman" w:cs="Times New Roman"/>
          <w:sz w:val="28"/>
          <w:szCs w:val="28"/>
        </w:rPr>
        <w:t>.  С 2000 года в районе активно осуществляется программа газификации населенных пунктов. Это процесс особенно активизировался после завершения прокладки основной магистральной газопроводной линии «</w:t>
      </w:r>
      <w:proofErr w:type="spellStart"/>
      <w:r w:rsidRPr="001F362A">
        <w:rPr>
          <w:rFonts w:ascii="Times New Roman" w:hAnsi="Times New Roman" w:cs="Times New Roman"/>
          <w:sz w:val="28"/>
          <w:szCs w:val="28"/>
        </w:rPr>
        <w:t>Гиляны</w:t>
      </w:r>
      <w:proofErr w:type="spellEnd"/>
      <w:r w:rsidRPr="001F362A">
        <w:rPr>
          <w:rFonts w:ascii="Times New Roman" w:hAnsi="Times New Roman" w:cs="Times New Roman"/>
          <w:sz w:val="28"/>
          <w:szCs w:val="28"/>
        </w:rPr>
        <w:t xml:space="preserve">-Ножай-Юрт» В настоящее время газопроводные линии протянуты в 49 населенных пунктов из 53. Общая протяженность линий – более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62A">
        <w:rPr>
          <w:rFonts w:ascii="Times New Roman" w:hAnsi="Times New Roman" w:cs="Times New Roman"/>
          <w:sz w:val="28"/>
          <w:szCs w:val="28"/>
        </w:rPr>
        <w:t>577  километров. Общая протяженность водопроводных линий, состоящих на балансе филиала «</w:t>
      </w:r>
      <w:proofErr w:type="spellStart"/>
      <w:r w:rsidRPr="001F362A"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чводканал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составляет 79,1 км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1F362A">
        <w:rPr>
          <w:rFonts w:ascii="Times New Roman" w:hAnsi="Times New Roman" w:cs="Times New Roman"/>
          <w:sz w:val="28"/>
          <w:szCs w:val="28"/>
        </w:rPr>
        <w:t xml:space="preserve">кроме того, на балансе филиала 3 водозабора, 12 </w:t>
      </w:r>
      <w:proofErr w:type="spellStart"/>
      <w:r w:rsidRPr="001F362A">
        <w:rPr>
          <w:rFonts w:ascii="Times New Roman" w:hAnsi="Times New Roman" w:cs="Times New Roman"/>
          <w:sz w:val="28"/>
          <w:szCs w:val="28"/>
        </w:rPr>
        <w:t>артизанских</w:t>
      </w:r>
      <w:proofErr w:type="spellEnd"/>
      <w:r w:rsidRPr="001F362A">
        <w:rPr>
          <w:rFonts w:ascii="Times New Roman" w:hAnsi="Times New Roman" w:cs="Times New Roman"/>
          <w:sz w:val="28"/>
          <w:szCs w:val="28"/>
        </w:rPr>
        <w:t xml:space="preserve"> скважин. Жители большинства населенных пунктов </w:t>
      </w:r>
      <w:proofErr w:type="gramStart"/>
      <w:r w:rsidRPr="001F362A">
        <w:rPr>
          <w:rFonts w:ascii="Times New Roman" w:hAnsi="Times New Roman" w:cs="Times New Roman"/>
          <w:sz w:val="28"/>
          <w:szCs w:val="28"/>
        </w:rPr>
        <w:t>испытывают проблемы</w:t>
      </w:r>
      <w:proofErr w:type="gramEnd"/>
      <w:r w:rsidRPr="001F362A">
        <w:rPr>
          <w:rFonts w:ascii="Times New Roman" w:hAnsi="Times New Roman" w:cs="Times New Roman"/>
          <w:sz w:val="28"/>
          <w:szCs w:val="28"/>
        </w:rPr>
        <w:t xml:space="preserve"> из-за нехватки питьевой воды. Для дальнейшего улучшения водоснабжения необходимо дополнительное бурение скважин, заменить пришедшие в ветхое состояние водопроводные линии, проложить новые линии от истоков, дебет которых соответствует  потребляемой мощности, восстановить имеющиеся водозаборы и другие объекты инфраструктуры водоснабжения.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96B" w:rsidRPr="0059696B" w:rsidRDefault="0059696B" w:rsidP="0059696B">
      <w:pPr>
        <w:jc w:val="center"/>
        <w:rPr>
          <w:b/>
          <w:sz w:val="28"/>
          <w:szCs w:val="28"/>
        </w:rPr>
      </w:pPr>
      <w:r w:rsidRPr="005969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Малое предпринимательство</w:t>
      </w:r>
    </w:p>
    <w:p w:rsidR="0059696B" w:rsidRDefault="0059696B" w:rsidP="005969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8B2">
        <w:rPr>
          <w:sz w:val="28"/>
          <w:szCs w:val="28"/>
        </w:rPr>
        <w:t xml:space="preserve">   </w:t>
      </w:r>
      <w:proofErr w:type="gramStart"/>
      <w:r w:rsidRPr="00CE58B2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  <w:r w:rsidRPr="00CE58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E58B2">
        <w:rPr>
          <w:rFonts w:ascii="Times New Roman" w:hAnsi="Times New Roman" w:cs="Times New Roman"/>
          <w:sz w:val="28"/>
          <w:szCs w:val="28"/>
        </w:rPr>
        <w:t>ставит своей целью поддержк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E58B2">
        <w:rPr>
          <w:rFonts w:ascii="Times New Roman" w:hAnsi="Times New Roman" w:cs="Times New Roman"/>
          <w:sz w:val="28"/>
          <w:szCs w:val="28"/>
        </w:rPr>
        <w:t xml:space="preserve"> и 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E58B2">
        <w:rPr>
          <w:rFonts w:ascii="Times New Roman" w:hAnsi="Times New Roman" w:cs="Times New Roman"/>
          <w:sz w:val="28"/>
          <w:szCs w:val="28"/>
        </w:rPr>
        <w:t xml:space="preserve"> малого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в районе, </w:t>
      </w:r>
      <w:r w:rsidRPr="00CE58B2">
        <w:rPr>
          <w:rFonts w:ascii="Times New Roman" w:hAnsi="Times New Roman" w:cs="Times New Roman"/>
          <w:sz w:val="28"/>
          <w:szCs w:val="28"/>
        </w:rPr>
        <w:t xml:space="preserve"> обеспечение благоприятного инвестиционного и финансового климата для его устойчивого развития, создание рациональной структуры экономики р</w:t>
      </w:r>
      <w:r>
        <w:rPr>
          <w:rFonts w:ascii="Times New Roman" w:hAnsi="Times New Roman" w:cs="Times New Roman"/>
          <w:sz w:val="28"/>
          <w:szCs w:val="28"/>
        </w:rPr>
        <w:t>айона,</w:t>
      </w:r>
      <w:r w:rsidRPr="00CE58B2">
        <w:rPr>
          <w:rFonts w:ascii="Times New Roman" w:hAnsi="Times New Roman" w:cs="Times New Roman"/>
          <w:sz w:val="28"/>
          <w:szCs w:val="28"/>
        </w:rPr>
        <w:t xml:space="preserve"> использование производственного, кадрового, научного, природного потенциала района с максимальным эффектом, увеличение  вклада малого предпринимательства в доходы бюджетов всех уровней, увеличение среднего класса, повышение занятости населения.</w:t>
      </w:r>
      <w:proofErr w:type="gramEnd"/>
      <w:r w:rsidRPr="00CE58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Эти цели четко определены в концепции развития малого предпринимательства </w:t>
      </w:r>
      <w:r>
        <w:rPr>
          <w:rFonts w:ascii="Times New Roman" w:hAnsi="Times New Roman" w:cs="Times New Roman"/>
          <w:sz w:val="28"/>
          <w:szCs w:val="28"/>
        </w:rPr>
        <w:lastRenderedPageBreak/>
        <w:t>Ножай-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B477F">
        <w:rPr>
          <w:rFonts w:ascii="Times New Roman" w:hAnsi="Times New Roman" w:cs="Times New Roman"/>
          <w:sz w:val="28"/>
          <w:szCs w:val="28"/>
        </w:rPr>
        <w:t>.</w:t>
      </w:r>
      <w:r w:rsidRPr="001B47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77F">
        <w:rPr>
          <w:b/>
          <w:sz w:val="28"/>
          <w:szCs w:val="28"/>
        </w:rPr>
        <w:t xml:space="preserve">  </w:t>
      </w:r>
      <w:r w:rsidRPr="001B47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Ножай-</w:t>
      </w:r>
      <w:proofErr w:type="spellStart"/>
      <w:r w:rsidRPr="001B477F">
        <w:rPr>
          <w:rFonts w:ascii="Times New Roman" w:eastAsia="Times New Roman" w:hAnsi="Times New Roman" w:cs="Times New Roman"/>
          <w:sz w:val="28"/>
          <w:szCs w:val="28"/>
          <w:lang w:eastAsia="ru-RU"/>
        </w:rPr>
        <w:t>Юртовском</w:t>
      </w:r>
      <w:proofErr w:type="spellEnd"/>
      <w:r w:rsidRPr="001B477F">
        <w:rPr>
          <w:rFonts w:ascii="Times New Roman" w:eastAsia="Times New Roman" w:hAnsi="Times New Roman" w:cs="Times New Roman"/>
          <w:sz w:val="28"/>
          <w:szCs w:val="28"/>
          <w:lang w:eastAsia="ru-RU"/>
        </w:rPr>
        <w:t>  муниципальном районе  малый бизнес осуществляет свою деятельность в отраслях: сельское хозяйство, торговля и общественное питание, бытовые услуги,  пассажирские перевозки, ремонт автомобилей, производство и установка оконных и дверных блоков.</w:t>
      </w:r>
      <w:r w:rsidRPr="006776EC">
        <w:rPr>
          <w:sz w:val="28"/>
          <w:szCs w:val="28"/>
        </w:rPr>
        <w:t xml:space="preserve"> </w:t>
      </w:r>
      <w:r w:rsidRPr="006776EC">
        <w:rPr>
          <w:rFonts w:ascii="Times New Roman" w:hAnsi="Times New Roman" w:cs="Times New Roman"/>
          <w:sz w:val="28"/>
          <w:szCs w:val="28"/>
        </w:rPr>
        <w:t>По данным налоговой службы по состоянию на 01.0</w:t>
      </w:r>
      <w:r>
        <w:rPr>
          <w:rFonts w:ascii="Times New Roman" w:hAnsi="Times New Roman" w:cs="Times New Roman"/>
          <w:sz w:val="28"/>
          <w:szCs w:val="28"/>
        </w:rPr>
        <w:t>3.2011г. в</w:t>
      </w:r>
      <w:r w:rsidRPr="006776EC">
        <w:rPr>
          <w:rFonts w:ascii="Times New Roman" w:hAnsi="Times New Roman" w:cs="Times New Roman"/>
          <w:sz w:val="28"/>
          <w:szCs w:val="28"/>
        </w:rPr>
        <w:t xml:space="preserve"> районе зарегистрировано 657 предпринимателей, занятых в сфере малого и среднего бизнеса, в </w:t>
      </w:r>
      <w:proofErr w:type="spellStart"/>
      <w:r w:rsidRPr="006776E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776EC">
        <w:rPr>
          <w:rFonts w:ascii="Times New Roman" w:hAnsi="Times New Roman" w:cs="Times New Roman"/>
          <w:sz w:val="28"/>
          <w:szCs w:val="28"/>
        </w:rPr>
        <w:t xml:space="preserve">. индивидуальных предпринимателей 526 человек. Доля среднесписочной численности работников (без внешних совместителей) малых и средних предприятий (1752 чел.) в среднесписочной численности работников (без внешних совместителей) всех предприятий и организаций района (5546 чел.) в 2010 году составила 31,6 %.  </w:t>
      </w:r>
    </w:p>
    <w:p w:rsidR="0059696B" w:rsidRPr="006E0FB1" w:rsidRDefault="0059696B" w:rsidP="005969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FB1">
        <w:rPr>
          <w:rFonts w:ascii="Times New Roman" w:hAnsi="Times New Roman" w:cs="Times New Roman"/>
          <w:sz w:val="28"/>
          <w:szCs w:val="28"/>
        </w:rPr>
        <w:t xml:space="preserve">Ни динамика, ни характер развития сектора малого предпринимательства в районе, зафиксированные органами государственной статистики, в период 2009-2010 годов не отвечают представлениям об эффективной структуре конкурентной рыночной экономики. </w:t>
      </w:r>
    </w:p>
    <w:p w:rsidR="0059696B" w:rsidRPr="0059696B" w:rsidRDefault="0059696B" w:rsidP="0059696B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</w:rPr>
      </w:pPr>
      <w:r w:rsidRPr="005969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Сельское хозяйство</w:t>
      </w:r>
    </w:p>
    <w:p w:rsidR="0059696B" w:rsidRPr="005E3667" w:rsidRDefault="0059696B" w:rsidP="0059696B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026">
        <w:rPr>
          <w:rFonts w:ascii="Times New Roman" w:hAnsi="Times New Roman" w:cs="Times New Roman"/>
          <w:sz w:val="28"/>
          <w:szCs w:val="28"/>
        </w:rPr>
        <w:t>Основой экономики района традиционно являлось сельскохозяйственное производство. Жители занимались земледелием, скотоводством, садоводством. В прошлом аграрный сектор района составляли 10 колхозов 1 совхоз, межколхозный комплекс по откорму скота. Поиски наиболее рентабельной культуры для выращивания привели к табаку. Именно  его и стали выращивать хозяйства района с 60-х годов. Благодаря введению отрасли табаководства, хозяйства района начали получать высокие доходы. Под табачные плантации ежегодно отводилась треть пашни – свыше 2 тыс. гектаров. В 70-80-е годы на район приходилась основная часть заготовляемого в республике табака. Прибыльные хозяйства могли участвовать в строительстве объектов социальной сферы, дорог. Хозяйства района на паевых началах начали строительство кирпичного завода в конце 80-х годов.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026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>
        <w:rPr>
          <w:rFonts w:ascii="Times New Roman" w:hAnsi="Times New Roman" w:cs="Times New Roman"/>
          <w:sz w:val="28"/>
          <w:szCs w:val="28"/>
        </w:rPr>
        <w:t>военных действий на территории Чеченской Р</w:t>
      </w:r>
      <w:r w:rsidRPr="00664026">
        <w:rPr>
          <w:rFonts w:ascii="Times New Roman" w:hAnsi="Times New Roman" w:cs="Times New Roman"/>
          <w:sz w:val="28"/>
          <w:szCs w:val="28"/>
        </w:rPr>
        <w:t>еспублике, аграрному сектору нанесен огромный ущерб. Были разрушены многие объекты се</w:t>
      </w:r>
      <w:r>
        <w:rPr>
          <w:rFonts w:ascii="Times New Roman" w:hAnsi="Times New Roman" w:cs="Times New Roman"/>
          <w:sz w:val="28"/>
          <w:szCs w:val="28"/>
        </w:rPr>
        <w:t>льскохозяйственного назначения, в том числе производственно-техническая база</w:t>
      </w:r>
      <w:r w:rsidRPr="006640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026">
        <w:rPr>
          <w:rFonts w:ascii="Times New Roman" w:hAnsi="Times New Roman" w:cs="Times New Roman"/>
          <w:sz w:val="28"/>
          <w:szCs w:val="28"/>
        </w:rPr>
        <w:t xml:space="preserve">С началом процесса возрождения в районе была разработана и стала осуществляться программа восстановления предприятий аграрного сектора. В результате в девяти госхозах была налажена производственная деятельность. В настоящее время в них </w:t>
      </w:r>
      <w:r w:rsidRPr="00664026">
        <w:rPr>
          <w:rFonts w:ascii="Times New Roman" w:hAnsi="Times New Roman" w:cs="Times New Roman"/>
          <w:sz w:val="28"/>
          <w:szCs w:val="28"/>
        </w:rPr>
        <w:lastRenderedPageBreak/>
        <w:t>сосредоточено более 3,5 тыс. га пашни. Основная отрасль – земледелие. Выращиваются озимые зерновые колосовые, кукуруза, кормовые культуры, небольшие площади отводятся под овощные культуры.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026">
        <w:rPr>
          <w:rFonts w:ascii="Times New Roman" w:hAnsi="Times New Roman" w:cs="Times New Roman"/>
          <w:sz w:val="28"/>
          <w:szCs w:val="28"/>
        </w:rPr>
        <w:t xml:space="preserve">Вместе с тем хозяйства </w:t>
      </w:r>
      <w:proofErr w:type="gramStart"/>
      <w:r w:rsidRPr="00664026">
        <w:rPr>
          <w:rFonts w:ascii="Times New Roman" w:hAnsi="Times New Roman" w:cs="Times New Roman"/>
          <w:sz w:val="28"/>
          <w:szCs w:val="28"/>
        </w:rPr>
        <w:t>испытывают немалые проблемы</w:t>
      </w:r>
      <w:proofErr w:type="gramEnd"/>
      <w:r w:rsidRPr="00664026">
        <w:rPr>
          <w:rFonts w:ascii="Times New Roman" w:hAnsi="Times New Roman" w:cs="Times New Roman"/>
          <w:sz w:val="28"/>
          <w:szCs w:val="28"/>
        </w:rPr>
        <w:t xml:space="preserve">. Не имея в достаточном объеме основные и оборотные средства, они не в состоянии наладить эффективное производство. На урожайности </w:t>
      </w:r>
      <w:proofErr w:type="spellStart"/>
      <w:r w:rsidRPr="00664026">
        <w:rPr>
          <w:rFonts w:ascii="Times New Roman" w:hAnsi="Times New Roman" w:cs="Times New Roman"/>
          <w:sz w:val="28"/>
          <w:szCs w:val="28"/>
        </w:rPr>
        <w:t>сельхозкультур</w:t>
      </w:r>
      <w:proofErr w:type="spellEnd"/>
      <w:r w:rsidRPr="00664026">
        <w:rPr>
          <w:rFonts w:ascii="Times New Roman" w:hAnsi="Times New Roman" w:cs="Times New Roman"/>
          <w:sz w:val="28"/>
          <w:szCs w:val="28"/>
        </w:rPr>
        <w:t xml:space="preserve"> сказывается и тот факт, что на протяжении более 15 лет в почву не вносились ни минеральные, ни органические удобрения.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664026">
        <w:rPr>
          <w:rFonts w:ascii="Times New Roman" w:hAnsi="Times New Roman" w:cs="Times New Roman"/>
          <w:sz w:val="28"/>
          <w:szCs w:val="28"/>
        </w:rPr>
        <w:t xml:space="preserve">пределенным стимулом </w:t>
      </w:r>
      <w:r>
        <w:rPr>
          <w:rFonts w:ascii="Times New Roman" w:hAnsi="Times New Roman" w:cs="Times New Roman"/>
          <w:sz w:val="28"/>
          <w:szCs w:val="28"/>
        </w:rPr>
        <w:t xml:space="preserve">для развития АПК </w:t>
      </w:r>
      <w:r w:rsidRPr="00664026">
        <w:rPr>
          <w:rFonts w:ascii="Times New Roman" w:hAnsi="Times New Roman" w:cs="Times New Roman"/>
          <w:sz w:val="28"/>
          <w:szCs w:val="28"/>
        </w:rPr>
        <w:t>служит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026">
        <w:rPr>
          <w:rFonts w:ascii="Times New Roman" w:hAnsi="Times New Roman" w:cs="Times New Roman"/>
          <w:sz w:val="28"/>
          <w:szCs w:val="28"/>
        </w:rPr>
        <w:t xml:space="preserve"> приоритетный национальный проект «Развитие АПК»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664026">
        <w:rPr>
          <w:rFonts w:ascii="Times New Roman" w:hAnsi="Times New Roman" w:cs="Times New Roman"/>
          <w:sz w:val="28"/>
          <w:szCs w:val="28"/>
        </w:rPr>
        <w:t xml:space="preserve">В целом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664026">
        <w:rPr>
          <w:rFonts w:ascii="Times New Roman" w:hAnsi="Times New Roman" w:cs="Times New Roman"/>
          <w:sz w:val="28"/>
          <w:szCs w:val="28"/>
        </w:rPr>
        <w:t>дальнейшего развития агропромышленного комплекса в программе социально-экономического развити</w:t>
      </w:r>
      <w:r>
        <w:rPr>
          <w:rFonts w:ascii="Times New Roman" w:hAnsi="Times New Roman" w:cs="Times New Roman"/>
          <w:sz w:val="28"/>
          <w:szCs w:val="28"/>
        </w:rPr>
        <w:t>я района предусмотрено развитие</w:t>
      </w:r>
      <w:r w:rsidRPr="00664026">
        <w:rPr>
          <w:rFonts w:ascii="Times New Roman" w:hAnsi="Times New Roman" w:cs="Times New Roman"/>
          <w:sz w:val="28"/>
          <w:szCs w:val="28"/>
        </w:rPr>
        <w:t xml:space="preserve"> отраслей растениеводства (производство зерна, плодов, овощей,</w:t>
      </w:r>
      <w:r>
        <w:rPr>
          <w:rFonts w:ascii="Times New Roman" w:hAnsi="Times New Roman" w:cs="Times New Roman"/>
          <w:sz w:val="28"/>
          <w:szCs w:val="28"/>
        </w:rPr>
        <w:t xml:space="preserve"> лекарственных трав) и</w:t>
      </w:r>
      <w:r w:rsidRPr="00664026">
        <w:rPr>
          <w:rFonts w:ascii="Times New Roman" w:hAnsi="Times New Roman" w:cs="Times New Roman"/>
          <w:sz w:val="28"/>
          <w:szCs w:val="28"/>
        </w:rPr>
        <w:t xml:space="preserve"> животноводства (производство мяса, птицеводство, шелководство, овцеводство, кролиководство, табунное коневодство,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64026">
        <w:rPr>
          <w:rFonts w:ascii="Times New Roman" w:hAnsi="Times New Roman" w:cs="Times New Roman"/>
          <w:sz w:val="28"/>
          <w:szCs w:val="28"/>
        </w:rPr>
        <w:t>ыболовство, пушное звероводство</w:t>
      </w:r>
      <w:r w:rsidRPr="005E3667">
        <w:rPr>
          <w:rFonts w:ascii="Times New Roman" w:hAnsi="Times New Roman" w:cs="Times New Roman"/>
          <w:sz w:val="28"/>
          <w:szCs w:val="28"/>
        </w:rPr>
        <w:t>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3667">
        <w:rPr>
          <w:rFonts w:ascii="Times New Roman" w:eastAsia="Times New Roman" w:hAnsi="Times New Roman" w:cs="Times New Roman"/>
          <w:sz w:val="28"/>
          <w:szCs w:val="28"/>
        </w:rPr>
        <w:t>Наш район преимущественно аграрный и сельскохозяйственное производство здесь всегда было ведущей отраслью. Пахотные земли района составляют - 3486га.</w:t>
      </w:r>
    </w:p>
    <w:p w:rsidR="0059696B" w:rsidRDefault="0059696B" w:rsidP="0059696B">
      <w:pPr>
        <w:spacing w:after="0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5E3667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5E3667">
        <w:rPr>
          <w:rFonts w:ascii="Times New Roman" w:hAnsi="Times New Roman" w:cs="Times New Roman"/>
          <w:bCs/>
          <w:sz w:val="28"/>
          <w:szCs w:val="28"/>
        </w:rPr>
        <w:t>П</w:t>
      </w:r>
      <w:r w:rsidRPr="005E36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од урожай на 2011 год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засеяно </w:t>
      </w:r>
      <w:r w:rsidRPr="005E3667">
        <w:rPr>
          <w:rFonts w:ascii="Times New Roman" w:eastAsia="Times New Roman" w:hAnsi="Times New Roman" w:cs="Times New Roman"/>
          <w:spacing w:val="-4"/>
          <w:sz w:val="28"/>
          <w:szCs w:val="28"/>
        </w:rPr>
        <w:t>1706 га, в том числе пшеница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E3667">
        <w:rPr>
          <w:rFonts w:ascii="Times New Roman" w:eastAsia="Times New Roman" w:hAnsi="Times New Roman" w:cs="Times New Roman"/>
          <w:spacing w:val="-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E3667">
        <w:rPr>
          <w:rFonts w:ascii="Times New Roman" w:eastAsia="Times New Roman" w:hAnsi="Times New Roman" w:cs="Times New Roman"/>
          <w:spacing w:val="-4"/>
          <w:sz w:val="28"/>
          <w:szCs w:val="28"/>
        </w:rPr>
        <w:t>470 га, ячмень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-</w:t>
      </w:r>
      <w:r w:rsidRPr="005E36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E3667">
        <w:rPr>
          <w:rFonts w:ascii="Times New Roman" w:eastAsia="Times New Roman" w:hAnsi="Times New Roman" w:cs="Times New Roman"/>
          <w:sz w:val="28"/>
          <w:szCs w:val="28"/>
        </w:rPr>
        <w:t>100га.</w:t>
      </w:r>
      <w:r w:rsidRPr="005E3667">
        <w:rPr>
          <w:rFonts w:ascii="Times New Roman" w:hAnsi="Times New Roman" w:cs="Times New Roman"/>
          <w:b/>
        </w:rPr>
        <w:t xml:space="preserve">   </w:t>
      </w:r>
      <w:r w:rsidRPr="005E3667">
        <w:rPr>
          <w:rFonts w:ascii="Times New Roman" w:eastAsia="Times New Roman" w:hAnsi="Times New Roman" w:cs="Times New Roman"/>
          <w:sz w:val="28"/>
          <w:szCs w:val="28"/>
        </w:rPr>
        <w:t xml:space="preserve">С учетом особенностей горного рельефа и природно-климатических </w:t>
      </w:r>
      <w:r w:rsidRPr="005E36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условий,  </w:t>
      </w:r>
      <w:r w:rsidRPr="005E36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необходимо в первую очередь </w:t>
      </w:r>
      <w:r w:rsidRPr="005E3667">
        <w:rPr>
          <w:rFonts w:ascii="Times New Roman" w:eastAsia="Times New Roman" w:hAnsi="Times New Roman" w:cs="Times New Roman"/>
          <w:sz w:val="28"/>
          <w:szCs w:val="28"/>
        </w:rPr>
        <w:t>коренным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изменить  специализацию хозяйств п</w:t>
      </w:r>
      <w:r w:rsidRPr="005E3667">
        <w:rPr>
          <w:rFonts w:ascii="Times New Roman" w:eastAsia="Times New Roman" w:hAnsi="Times New Roman" w:cs="Times New Roman"/>
          <w:sz w:val="28"/>
          <w:szCs w:val="28"/>
        </w:rPr>
        <w:t xml:space="preserve">утем внедрения </w:t>
      </w:r>
      <w:r w:rsidRPr="005E36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новейших технологий возделывания с/х продукции.  По урожайности и валовому </w:t>
      </w:r>
      <w:r w:rsidRPr="005E3667">
        <w:rPr>
          <w:rFonts w:ascii="Times New Roman" w:eastAsia="Times New Roman" w:hAnsi="Times New Roman" w:cs="Times New Roman"/>
          <w:sz w:val="28"/>
          <w:szCs w:val="28"/>
        </w:rPr>
        <w:t xml:space="preserve">сбору могут быть достигнуты более высокие показатели.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районе </w:t>
      </w:r>
      <w:r w:rsidRPr="005E3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366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рекомендуется открыть маслозавод по переработке семян подсолнечника, а </w:t>
      </w:r>
      <w:r w:rsidRPr="005E3667">
        <w:rPr>
          <w:rFonts w:ascii="Times New Roman" w:eastAsia="Times New Roman" w:hAnsi="Times New Roman" w:cs="Times New Roman"/>
          <w:sz w:val="28"/>
          <w:szCs w:val="28"/>
        </w:rPr>
        <w:t>также внедр</w:t>
      </w:r>
      <w:r>
        <w:rPr>
          <w:rFonts w:ascii="Times New Roman" w:eastAsia="Times New Roman" w:hAnsi="Times New Roman" w:cs="Times New Roman"/>
          <w:sz w:val="28"/>
          <w:szCs w:val="28"/>
        </w:rPr>
        <w:t>ить отрасли</w:t>
      </w:r>
      <w:r w:rsidRPr="005E3667">
        <w:rPr>
          <w:rFonts w:ascii="Times New Roman" w:eastAsia="Times New Roman" w:hAnsi="Times New Roman" w:cs="Times New Roman"/>
          <w:sz w:val="28"/>
          <w:szCs w:val="28"/>
        </w:rPr>
        <w:t>: птицеводство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E3667">
        <w:rPr>
          <w:rFonts w:ascii="Times New Roman" w:eastAsia="Times New Roman" w:hAnsi="Times New Roman" w:cs="Times New Roman"/>
          <w:sz w:val="28"/>
          <w:szCs w:val="28"/>
        </w:rPr>
        <w:t xml:space="preserve"> кролиководство, табунное </w:t>
      </w:r>
      <w:r w:rsidRPr="005E36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коневодство, </w:t>
      </w:r>
      <w:r>
        <w:rPr>
          <w:rFonts w:ascii="Times New Roman" w:eastAsia="Times New Roman" w:hAnsi="Times New Roman" w:cs="Times New Roman"/>
          <w:sz w:val="28"/>
          <w:szCs w:val="28"/>
        </w:rPr>
        <w:t>шелководство</w:t>
      </w:r>
      <w:r w:rsidRPr="005E3667">
        <w:rPr>
          <w:rFonts w:ascii="Times New Roman" w:eastAsia="Times New Roman" w:hAnsi="Times New Roman" w:cs="Times New Roman"/>
          <w:sz w:val="28"/>
          <w:szCs w:val="28"/>
        </w:rPr>
        <w:t>, террасно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E3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3667">
        <w:rPr>
          <w:rFonts w:ascii="Times New Roman" w:eastAsia="Times New Roman" w:hAnsi="Times New Roman" w:cs="Times New Roman"/>
          <w:spacing w:val="-3"/>
          <w:sz w:val="28"/>
          <w:szCs w:val="28"/>
        </w:rPr>
        <w:t>садоводств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о.</w:t>
      </w:r>
      <w:r w:rsidRPr="005E36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В госхозе «</w:t>
      </w:r>
      <w:proofErr w:type="spellStart"/>
      <w:r w:rsidRPr="005E3667">
        <w:rPr>
          <w:rFonts w:ascii="Times New Roman" w:eastAsia="Times New Roman" w:hAnsi="Times New Roman" w:cs="Times New Roman"/>
          <w:spacing w:val="-3"/>
          <w:sz w:val="28"/>
          <w:szCs w:val="28"/>
        </w:rPr>
        <w:t>Галайтинский</w:t>
      </w:r>
      <w:proofErr w:type="spellEnd"/>
      <w:r w:rsidRPr="005E3667">
        <w:rPr>
          <w:rFonts w:ascii="Times New Roman" w:eastAsia="Times New Roman" w:hAnsi="Times New Roman" w:cs="Times New Roman"/>
          <w:spacing w:val="-3"/>
          <w:sz w:val="28"/>
          <w:szCs w:val="28"/>
        </w:rPr>
        <w:t>» подлежит восстановлению кролиководческий комплекс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5E3667">
        <w:rPr>
          <w:rFonts w:ascii="Times New Roman" w:hAnsi="Times New Roman" w:cs="Times New Roman"/>
          <w:sz w:val="28"/>
          <w:szCs w:val="28"/>
        </w:rPr>
        <w:t>Н</w:t>
      </w:r>
      <w:r w:rsidRPr="005E3667">
        <w:rPr>
          <w:rFonts w:ascii="Times New Roman" w:eastAsia="Times New Roman" w:hAnsi="Times New Roman" w:cs="Times New Roman"/>
          <w:sz w:val="28"/>
          <w:szCs w:val="28"/>
        </w:rPr>
        <w:t>еобходимо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обеспечить </w:t>
      </w:r>
      <w:r w:rsidRPr="005E3667">
        <w:rPr>
          <w:rFonts w:ascii="Times New Roman" w:eastAsia="Times New Roman" w:hAnsi="Times New Roman" w:cs="Times New Roman"/>
          <w:sz w:val="28"/>
          <w:szCs w:val="28"/>
        </w:rPr>
        <w:t xml:space="preserve">сельскохозяйственные предприятия новым транспортом,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сельскохозяйственными машинами и оборудованием</w:t>
      </w:r>
      <w:r w:rsidRPr="005E366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 рамках реализации </w:t>
      </w:r>
      <w:r w:rsidRPr="005E36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ПНП «Развитие АПК» 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д</w:t>
      </w:r>
      <w:r w:rsidRPr="005E36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ля развития личного </w:t>
      </w:r>
      <w:r w:rsidRPr="005E36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подсобного хозяйства  за 1-е полугодие  2011 года рассмотрено всего 370 ходатайств сельских администраций, из них получили кредиты 103человек в сумме 27 </w:t>
      </w:r>
      <w:proofErr w:type="spellStart"/>
      <w:r w:rsidRPr="005E3667">
        <w:rPr>
          <w:rFonts w:ascii="Times New Roman" w:eastAsia="Times New Roman" w:hAnsi="Times New Roman" w:cs="Times New Roman"/>
          <w:spacing w:val="-3"/>
          <w:sz w:val="28"/>
          <w:szCs w:val="28"/>
        </w:rPr>
        <w:t>млн</w:t>
      </w:r>
      <w:proofErr w:type="gramStart"/>
      <w:r w:rsidRPr="005E3667">
        <w:rPr>
          <w:rFonts w:ascii="Times New Roman" w:eastAsia="Times New Roman" w:hAnsi="Times New Roman" w:cs="Times New Roman"/>
          <w:spacing w:val="-3"/>
          <w:sz w:val="28"/>
          <w:szCs w:val="28"/>
        </w:rPr>
        <w:t>.р</w:t>
      </w:r>
      <w:proofErr w:type="gramEnd"/>
      <w:r w:rsidRPr="005E3667">
        <w:rPr>
          <w:rFonts w:ascii="Times New Roman" w:eastAsia="Times New Roman" w:hAnsi="Times New Roman" w:cs="Times New Roman"/>
          <w:spacing w:val="-3"/>
          <w:sz w:val="28"/>
          <w:szCs w:val="28"/>
        </w:rPr>
        <w:t>уб</w:t>
      </w:r>
      <w:proofErr w:type="spellEnd"/>
      <w:r w:rsidRPr="005E36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, </w:t>
      </w:r>
    </w:p>
    <w:p w:rsidR="0059696B" w:rsidRPr="005E3667" w:rsidRDefault="0059696B" w:rsidP="0059696B">
      <w:pPr>
        <w:jc w:val="both"/>
        <w:rPr>
          <w:rFonts w:ascii="Times New Roman" w:hAnsi="Times New Roman" w:cs="Times New Roman"/>
          <w:b/>
        </w:rPr>
      </w:pPr>
    </w:p>
    <w:p w:rsidR="0059696B" w:rsidRPr="0059696B" w:rsidRDefault="0059696B" w:rsidP="005969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Образование</w:t>
      </w:r>
    </w:p>
    <w:p w:rsidR="0059696B" w:rsidRPr="005B70D3" w:rsidRDefault="0059696B" w:rsidP="0059696B">
      <w:pPr>
        <w:shd w:val="clear" w:color="auto" w:fill="FFFFFF"/>
        <w:spacing w:before="5" w:after="0" w:line="312" w:lineRule="exact"/>
        <w:ind w:left="38" w:right="518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20186">
        <w:rPr>
          <w:rFonts w:ascii="Times New Roman" w:hAnsi="Times New Roman" w:cs="Times New Roman"/>
          <w:sz w:val="28"/>
          <w:szCs w:val="28"/>
        </w:rPr>
        <w:t>В массе задач, которые предстояло разрешить в ходе послевоенного восстановительного процесса, администрацией района как одна из приоритетных была определена задача возрождения прерванного в ходе военных действий учебно-воспитательного  процесса в школах, восстановления разрушенных объектов образования, укрепления их материально-технической базы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B70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Государственная образовательная политика сегодня   направлена на решение задач повышения качества, доступности и эффективности образования.</w:t>
      </w:r>
      <w:r w:rsidRPr="005B7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Реализация  приоритетного национального проекта «Образование»  является одним из механизмов достижения поставленных целей.</w:t>
      </w:r>
      <w:r w:rsidRPr="005B70D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</w:p>
    <w:p w:rsidR="0059696B" w:rsidRPr="00720186" w:rsidRDefault="0059696B" w:rsidP="0059696B">
      <w:pPr>
        <w:shd w:val="clear" w:color="auto" w:fill="FFFFFF"/>
        <w:spacing w:before="5" w:after="0" w:line="312" w:lineRule="exact"/>
        <w:ind w:left="38" w:right="5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2018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 районе 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функционируют </w:t>
      </w:r>
      <w:r w:rsidRPr="0072018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52 </w:t>
      </w:r>
      <w:proofErr w:type="gramStart"/>
      <w:r w:rsidRPr="00720186">
        <w:rPr>
          <w:rFonts w:ascii="Times New Roman" w:eastAsia="Times New Roman" w:hAnsi="Times New Roman" w:cs="Times New Roman"/>
          <w:spacing w:val="-4"/>
          <w:sz w:val="28"/>
          <w:szCs w:val="28"/>
        </w:rPr>
        <w:t>образовательных</w:t>
      </w:r>
      <w:proofErr w:type="gramEnd"/>
      <w:r w:rsidRPr="0072018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учреждения, в том числе средних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общеобразовательных</w:t>
      </w:r>
      <w:r w:rsidRPr="0072018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-32,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основных общеобразовательных</w:t>
      </w:r>
      <w:r w:rsidRPr="00720186">
        <w:rPr>
          <w:rFonts w:ascii="Times New Roman" w:eastAsia="Times New Roman" w:hAnsi="Times New Roman" w:cs="Times New Roman"/>
          <w:spacing w:val="-4"/>
          <w:sz w:val="28"/>
          <w:szCs w:val="28"/>
        </w:rPr>
        <w:t>-17, начальных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общеобразовательных </w:t>
      </w:r>
      <w:r w:rsidRPr="00720186">
        <w:rPr>
          <w:rFonts w:ascii="Times New Roman" w:eastAsia="Times New Roman" w:hAnsi="Times New Roman" w:cs="Times New Roman"/>
          <w:spacing w:val="-4"/>
          <w:sz w:val="28"/>
          <w:szCs w:val="28"/>
        </w:rPr>
        <w:t>-3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.  В</w:t>
      </w:r>
      <w:r w:rsidRPr="00720186">
        <w:rPr>
          <w:rFonts w:ascii="Times New Roman" w:eastAsia="Times New Roman" w:hAnsi="Times New Roman" w:cs="Times New Roman"/>
          <w:sz w:val="28"/>
          <w:szCs w:val="28"/>
        </w:rPr>
        <w:t>нешкольных образовательных учреждений -6.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Число дошкольных образовательных учреждений – 8, а количество детей в них -503.</w:t>
      </w:r>
    </w:p>
    <w:p w:rsidR="0059696B" w:rsidRDefault="0059696B" w:rsidP="0059696B">
      <w:pPr>
        <w:rPr>
          <w:rFonts w:ascii="Times New Roman" w:eastAsia="Times New Roman" w:hAnsi="Times New Roman" w:cs="Times New Roman"/>
          <w:sz w:val="28"/>
          <w:szCs w:val="28"/>
        </w:rPr>
      </w:pPr>
      <w:r w:rsidRPr="0072018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Штатная численность работников районного отдела образования и </w:t>
      </w:r>
      <w:r w:rsidRPr="0072018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учреждений образования составляет 2160 единиц, в том числе учителей  - 1016. </w:t>
      </w:r>
      <w:r w:rsidRPr="00720186">
        <w:rPr>
          <w:rFonts w:ascii="Times New Roman" w:eastAsia="Times New Roman" w:hAnsi="Times New Roman" w:cs="Times New Roman"/>
          <w:sz w:val="28"/>
          <w:szCs w:val="28"/>
        </w:rPr>
        <w:t>Всего учащихся - 7108.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Обеспеченность школ ученической мебелью составляет -90%, компьютерной техникой -15%, учебниками -80%. В образовательных учреждениях имеются вакансии для учителей: иностранного языка – 562 ч., русского языка и литературы -28ч., чеченского языка и литературы -16ч., физики -26ч., истории -22ч., начальных классов -40ч. </w:t>
      </w:r>
    </w:p>
    <w:p w:rsidR="0059696B" w:rsidRDefault="0059696B" w:rsidP="008F5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59696B" w:rsidRPr="0059696B" w:rsidRDefault="0059696B" w:rsidP="005969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Здравоохранение</w:t>
      </w:r>
    </w:p>
    <w:p w:rsidR="0059696B" w:rsidRPr="006837C5" w:rsidRDefault="0059696B" w:rsidP="0059696B">
      <w:pPr>
        <w:shd w:val="clear" w:color="auto" w:fill="FFFFFF"/>
        <w:spacing w:before="120" w:after="120" w:line="312" w:lineRule="exact"/>
        <w:ind w:left="3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Базовым лечебным учреждением района является «Ножай-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Юртовская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ЦРБ».   </w:t>
      </w:r>
      <w:r w:rsidRPr="00B073C0">
        <w:rPr>
          <w:rFonts w:ascii="Times New Roman" w:eastAsia="Times New Roman" w:hAnsi="Times New Roman" w:cs="Times New Roman"/>
          <w:spacing w:val="-2"/>
          <w:sz w:val="28"/>
          <w:szCs w:val="28"/>
        </w:rPr>
        <w:t>Всего учреждений здравоохранения в районе -43, в том числе: Ножай-</w:t>
      </w:r>
      <w:proofErr w:type="spellStart"/>
      <w:r w:rsidRPr="00B073C0">
        <w:rPr>
          <w:rFonts w:ascii="Times New Roman" w:eastAsia="Times New Roman" w:hAnsi="Times New Roman" w:cs="Times New Roman"/>
          <w:spacing w:val="-2"/>
          <w:sz w:val="28"/>
          <w:szCs w:val="28"/>
        </w:rPr>
        <w:t>Юртовская</w:t>
      </w:r>
      <w:proofErr w:type="spellEnd"/>
      <w:r w:rsidRPr="00B073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ЦРБ на 175 коек с поликлиникой на 300 посещений в смену; </w:t>
      </w:r>
      <w:proofErr w:type="spellStart"/>
      <w:r w:rsidRPr="00B073C0">
        <w:rPr>
          <w:rFonts w:ascii="Times New Roman" w:eastAsia="Times New Roman" w:hAnsi="Times New Roman" w:cs="Times New Roman"/>
          <w:spacing w:val="-4"/>
          <w:sz w:val="28"/>
          <w:szCs w:val="28"/>
        </w:rPr>
        <w:t>Саясановкая</w:t>
      </w:r>
      <w:proofErr w:type="spellEnd"/>
      <w:r w:rsidRPr="00B073C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участковая больница на 60 коек с амбулаторией на 75 посещений в </w:t>
      </w:r>
      <w:r w:rsidRPr="00B073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смену; </w:t>
      </w:r>
      <w:proofErr w:type="spellStart"/>
      <w:r w:rsidRPr="00B073C0">
        <w:rPr>
          <w:rFonts w:ascii="Times New Roman" w:eastAsia="Times New Roman" w:hAnsi="Times New Roman" w:cs="Times New Roman"/>
          <w:spacing w:val="-2"/>
          <w:sz w:val="28"/>
          <w:szCs w:val="28"/>
        </w:rPr>
        <w:t>Беноевская</w:t>
      </w:r>
      <w:proofErr w:type="spellEnd"/>
      <w:r w:rsidRPr="00B073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участковая больница на 35 коек с амбулаторией </w:t>
      </w:r>
      <w:proofErr w:type="gramStart"/>
      <w:r w:rsidRPr="00B073C0">
        <w:rPr>
          <w:rFonts w:ascii="Times New Roman" w:eastAsia="Times New Roman" w:hAnsi="Times New Roman" w:cs="Times New Roman"/>
          <w:spacing w:val="-2"/>
          <w:sz w:val="28"/>
          <w:szCs w:val="28"/>
        </w:rPr>
        <w:t>на</w:t>
      </w:r>
      <w:proofErr w:type="gramEnd"/>
      <w:r w:rsidRPr="00B073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50</w:t>
      </w:r>
      <w:r w:rsidRPr="00B073C0">
        <w:rPr>
          <w:rFonts w:ascii="Times New Roman" w:eastAsia="Times New Roman" w:hAnsi="Times New Roman" w:cs="Times New Roman"/>
          <w:sz w:val="28"/>
          <w:szCs w:val="28"/>
        </w:rPr>
        <w:t xml:space="preserve">посещений в смену; </w:t>
      </w:r>
      <w:proofErr w:type="spellStart"/>
      <w:r w:rsidRPr="00B073C0">
        <w:rPr>
          <w:rFonts w:ascii="Times New Roman" w:eastAsia="Times New Roman" w:hAnsi="Times New Roman" w:cs="Times New Roman"/>
          <w:sz w:val="28"/>
          <w:szCs w:val="28"/>
        </w:rPr>
        <w:t>Зандакская</w:t>
      </w:r>
      <w:proofErr w:type="spellEnd"/>
      <w:r w:rsidRPr="00B073C0">
        <w:rPr>
          <w:rFonts w:ascii="Times New Roman" w:eastAsia="Times New Roman" w:hAnsi="Times New Roman" w:cs="Times New Roman"/>
          <w:sz w:val="28"/>
          <w:szCs w:val="28"/>
        </w:rPr>
        <w:t xml:space="preserve"> участковая больница на 25 коек с амбулаторией на 50 посещений в смену; врачебных амбулаторий -2 на 50 посещений в смену</w:t>
      </w:r>
      <w:proofErr w:type="gramStart"/>
      <w:r w:rsidRPr="00B073C0">
        <w:rPr>
          <w:rFonts w:ascii="Times New Roman" w:eastAsia="Times New Roman" w:hAnsi="Times New Roman" w:cs="Times New Roman"/>
          <w:sz w:val="28"/>
          <w:szCs w:val="28"/>
        </w:rPr>
        <w:t xml:space="preserve">.; </w:t>
      </w:r>
      <w:proofErr w:type="gramEnd"/>
      <w:r w:rsidRPr="00B073C0">
        <w:rPr>
          <w:rFonts w:ascii="Times New Roman" w:eastAsia="Times New Roman" w:hAnsi="Times New Roman" w:cs="Times New Roman"/>
          <w:sz w:val="28"/>
          <w:szCs w:val="28"/>
        </w:rPr>
        <w:t>фельдшерско-акушерских пунктов -37.</w:t>
      </w:r>
      <w:r w:rsidRPr="00B073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73C0">
        <w:rPr>
          <w:rFonts w:ascii="Times New Roman" w:eastAsia="Times New Roman" w:hAnsi="Times New Roman" w:cs="Times New Roman"/>
          <w:sz w:val="28"/>
          <w:szCs w:val="28"/>
        </w:rPr>
        <w:t xml:space="preserve">В арендованных помещениях находится 5 </w:t>
      </w:r>
      <w:proofErr w:type="spellStart"/>
      <w:r w:rsidRPr="00B073C0">
        <w:rPr>
          <w:rFonts w:ascii="Times New Roman" w:eastAsia="Times New Roman" w:hAnsi="Times New Roman" w:cs="Times New Roman"/>
          <w:sz w:val="28"/>
          <w:szCs w:val="28"/>
        </w:rPr>
        <w:t>ФАПов</w:t>
      </w:r>
      <w:proofErr w:type="spellEnd"/>
      <w:r w:rsidRPr="00B073C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073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B073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73C0">
        <w:rPr>
          <w:rFonts w:ascii="Times New Roman" w:eastAsia="Times New Roman" w:hAnsi="Times New Roman" w:cs="Times New Roman"/>
          <w:sz w:val="28"/>
          <w:szCs w:val="28"/>
        </w:rPr>
        <w:t xml:space="preserve">В учреждениях здравоохранения работает 742 человек, в </w:t>
      </w:r>
      <w:proofErr w:type="spellStart"/>
      <w:r w:rsidRPr="00B073C0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B073C0">
        <w:rPr>
          <w:rFonts w:ascii="Times New Roman" w:eastAsia="Times New Roman" w:hAnsi="Times New Roman" w:cs="Times New Roman"/>
          <w:sz w:val="28"/>
          <w:szCs w:val="28"/>
        </w:rPr>
        <w:t>. врачей -49 человек, среднего медперсонала 330 человек, младшего медперсонала 170человек, прочий персонал 193 человек.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73C0">
        <w:rPr>
          <w:rFonts w:ascii="Times New Roman" w:eastAsia="Times New Roman" w:hAnsi="Times New Roman" w:cs="Times New Roman"/>
          <w:sz w:val="28"/>
          <w:szCs w:val="28"/>
        </w:rPr>
        <w:t>Для улучшения работы отрасли необходимо строительство 5 объектов здравоохранения, оснащение современным медицинским оборудованием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073C0">
        <w:rPr>
          <w:rFonts w:ascii="Times New Roman" w:eastAsia="Times New Roman" w:hAnsi="Times New Roman" w:cs="Times New Roman"/>
          <w:sz w:val="28"/>
          <w:szCs w:val="28"/>
        </w:rPr>
        <w:t>Для полного укомплектования учреждений здравоохранения требуется дополнительно 80 врачей, из них терапевтов и педиатров -30.</w:t>
      </w:r>
    </w:p>
    <w:p w:rsidR="0059696B" w:rsidRPr="0059696B" w:rsidRDefault="0059696B" w:rsidP="0059696B">
      <w:pPr>
        <w:tabs>
          <w:tab w:val="left" w:pos="91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текущем году основные мероприятия в сфере здравоохранения были направлены на предупреждение распространения заболеваний, социальную поддержку материнства и детства, создание условий для сохранения здоровья матери и ребенка, охрану репродуктивного здоровья женщины, сохранения и укрепление здоровье детей и подростков, улучшения состояния питания беременных женщин, кормящих матерей и </w:t>
      </w:r>
      <w:r w:rsidRPr="005969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детей раннего возраста. Одним из основных направлений работы лечебно – профилактических учреждений, является профилактика заболеваемости. С этой целью проводится дополнительная диспансеризация работающего населения, вакцинирование против полиомиелита, гепатита</w:t>
      </w:r>
      <w:proofErr w:type="gramStart"/>
      <w:r w:rsidRPr="0059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59696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кори, краснухи и гриппа  (вакцинация производится в полном объеме).</w:t>
      </w:r>
    </w:p>
    <w:p w:rsidR="0059696B" w:rsidRPr="0059696B" w:rsidRDefault="0059696B" w:rsidP="005969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Культура</w:t>
      </w:r>
    </w:p>
    <w:p w:rsidR="0059696B" w:rsidRDefault="0059696B" w:rsidP="0059696B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2BE">
        <w:rPr>
          <w:rFonts w:ascii="Times New Roman" w:hAnsi="Times New Roman" w:cs="Times New Roman"/>
          <w:sz w:val="28"/>
          <w:szCs w:val="28"/>
        </w:rPr>
        <w:t xml:space="preserve">В прошлом в районе существовала  широкая сеть учреждений культуры. Практически в каждом населенном пункте функционировал Дом культуры или клуб, библиотека. Именно в этих учреждения юноши и девушки приобщались к </w:t>
      </w:r>
      <w:proofErr w:type="spellStart"/>
      <w:r w:rsidRPr="003052BE">
        <w:rPr>
          <w:rFonts w:ascii="Times New Roman" w:hAnsi="Times New Roman" w:cs="Times New Roman"/>
          <w:sz w:val="28"/>
          <w:szCs w:val="28"/>
        </w:rPr>
        <w:t>вайнахскому</w:t>
      </w:r>
      <w:proofErr w:type="spellEnd"/>
      <w:r w:rsidRPr="003052BE">
        <w:rPr>
          <w:rFonts w:ascii="Times New Roman" w:hAnsi="Times New Roman" w:cs="Times New Roman"/>
          <w:sz w:val="28"/>
          <w:szCs w:val="28"/>
        </w:rPr>
        <w:t xml:space="preserve"> песенному и хореографическому творчеству.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2BE">
        <w:rPr>
          <w:rFonts w:ascii="Times New Roman" w:hAnsi="Times New Roman" w:cs="Times New Roman"/>
          <w:sz w:val="28"/>
          <w:szCs w:val="28"/>
        </w:rPr>
        <w:t xml:space="preserve">Район был одним из первых в республике, где в 60-е годы начали организовывать коллективы художественной самодеятельности. Их репертуар состоял из народных танцев, песен, при этом широко использовался </w:t>
      </w:r>
      <w:proofErr w:type="spellStart"/>
      <w:r w:rsidRPr="003052BE">
        <w:rPr>
          <w:rFonts w:ascii="Times New Roman" w:hAnsi="Times New Roman" w:cs="Times New Roman"/>
          <w:sz w:val="28"/>
          <w:szCs w:val="28"/>
        </w:rPr>
        <w:t>вайнахский</w:t>
      </w:r>
      <w:proofErr w:type="spellEnd"/>
      <w:r w:rsidRPr="003052BE">
        <w:rPr>
          <w:rFonts w:ascii="Times New Roman" w:hAnsi="Times New Roman" w:cs="Times New Roman"/>
          <w:sz w:val="28"/>
          <w:szCs w:val="28"/>
        </w:rPr>
        <w:t xml:space="preserve"> фольклор. Сводный коллектив художественной самодеятельности на протяжении многих лет становился победителями республиканских смотров художественной самодеятельности.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2BE">
        <w:rPr>
          <w:rFonts w:ascii="Times New Roman" w:hAnsi="Times New Roman" w:cs="Times New Roman"/>
          <w:sz w:val="28"/>
          <w:szCs w:val="28"/>
        </w:rPr>
        <w:t xml:space="preserve">За большой вклад в развитие </w:t>
      </w:r>
      <w:proofErr w:type="spellStart"/>
      <w:r w:rsidRPr="003052BE">
        <w:rPr>
          <w:rFonts w:ascii="Times New Roman" w:hAnsi="Times New Roman" w:cs="Times New Roman"/>
          <w:sz w:val="28"/>
          <w:szCs w:val="28"/>
        </w:rPr>
        <w:t>вайнахского</w:t>
      </w:r>
      <w:proofErr w:type="spellEnd"/>
      <w:r w:rsidRPr="003052BE">
        <w:rPr>
          <w:rFonts w:ascii="Times New Roman" w:hAnsi="Times New Roman" w:cs="Times New Roman"/>
          <w:sz w:val="28"/>
          <w:szCs w:val="28"/>
        </w:rPr>
        <w:t xml:space="preserve"> песенного и танцевального искусства этому коллективу первому в республике было присвоено почетное звание «Народный»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052BE">
        <w:rPr>
          <w:rFonts w:ascii="Times New Roman" w:hAnsi="Times New Roman" w:cs="Times New Roman"/>
          <w:sz w:val="28"/>
          <w:szCs w:val="28"/>
        </w:rPr>
        <w:t>Ансамбль самодеятельных артистов района становится лауреатом союзных фестивалей и конкурсов. Артисты района в 80-е годы с концертной программой выезжали в страны Западной Африки.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2BE">
        <w:rPr>
          <w:rFonts w:ascii="Times New Roman" w:hAnsi="Times New Roman" w:cs="Times New Roman"/>
          <w:sz w:val="28"/>
          <w:szCs w:val="28"/>
        </w:rPr>
        <w:t>Серьезный ущерб был нанесен объектам культуры в ходе военных действий. Полностью или частично были разрушены дома культуры, клубы, библиотеки, уничтожена материальная база, книжный фонд.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96B" w:rsidRDefault="0059696B" w:rsidP="0059696B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2BE">
        <w:rPr>
          <w:rFonts w:ascii="Times New Roman" w:hAnsi="Times New Roman" w:cs="Times New Roman"/>
          <w:sz w:val="28"/>
          <w:szCs w:val="28"/>
        </w:rPr>
        <w:t xml:space="preserve">С 2000-го года проведена большая работа по возобновлению деятельности учреждения культуры.  Восстановлен  районный Дворец культуры, который стал первым объектом </w:t>
      </w:r>
      <w:proofErr w:type="gramStart"/>
      <w:r w:rsidRPr="003052BE">
        <w:rPr>
          <w:rFonts w:ascii="Times New Roman" w:hAnsi="Times New Roman" w:cs="Times New Roman"/>
          <w:sz w:val="28"/>
          <w:szCs w:val="28"/>
        </w:rPr>
        <w:t>культуры</w:t>
      </w:r>
      <w:proofErr w:type="gramEnd"/>
      <w:r w:rsidRPr="003052BE">
        <w:rPr>
          <w:rFonts w:ascii="Times New Roman" w:hAnsi="Times New Roman" w:cs="Times New Roman"/>
          <w:sz w:val="28"/>
          <w:szCs w:val="28"/>
        </w:rPr>
        <w:t xml:space="preserve"> восстановленным в республике, СДК с. </w:t>
      </w:r>
      <w:proofErr w:type="spellStart"/>
      <w:r w:rsidRPr="003052BE">
        <w:rPr>
          <w:rFonts w:ascii="Times New Roman" w:hAnsi="Times New Roman" w:cs="Times New Roman"/>
          <w:sz w:val="28"/>
          <w:szCs w:val="28"/>
        </w:rPr>
        <w:t>Зандак</w:t>
      </w:r>
      <w:proofErr w:type="spellEnd"/>
      <w:r w:rsidRPr="003052BE">
        <w:rPr>
          <w:rFonts w:ascii="Times New Roman" w:hAnsi="Times New Roman" w:cs="Times New Roman"/>
          <w:sz w:val="28"/>
          <w:szCs w:val="28"/>
        </w:rPr>
        <w:t xml:space="preserve"> и с. </w:t>
      </w:r>
      <w:proofErr w:type="spellStart"/>
      <w:r w:rsidRPr="003052BE">
        <w:rPr>
          <w:rFonts w:ascii="Times New Roman" w:hAnsi="Times New Roman" w:cs="Times New Roman"/>
          <w:sz w:val="28"/>
          <w:szCs w:val="28"/>
        </w:rPr>
        <w:t>Мескеты</w:t>
      </w:r>
      <w:proofErr w:type="spellEnd"/>
      <w:r w:rsidRPr="003052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052BE">
        <w:rPr>
          <w:rFonts w:ascii="Times New Roman" w:hAnsi="Times New Roman" w:cs="Times New Roman"/>
          <w:sz w:val="28"/>
          <w:szCs w:val="28"/>
        </w:rPr>
        <w:t>Сегодня почти во всех домах культуры и клубах возрождены коллективы художественной самодеятельности, шесть из них подтвердили свое почетное название «народный»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181A">
        <w:rPr>
          <w:rFonts w:eastAsia="Times New Roman"/>
          <w:sz w:val="28"/>
          <w:szCs w:val="28"/>
        </w:rPr>
        <w:t xml:space="preserve"> </w:t>
      </w:r>
      <w:r w:rsidRPr="0052181A">
        <w:rPr>
          <w:rFonts w:ascii="Times New Roman" w:eastAsia="Times New Roman" w:hAnsi="Times New Roman" w:cs="Times New Roman"/>
          <w:sz w:val="28"/>
          <w:szCs w:val="28"/>
        </w:rPr>
        <w:t>В районе функционируют 38 библиотечных, 35-клубных учреждений, две школы искусств. В них работает 262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81A">
        <w:rPr>
          <w:rFonts w:ascii="Times New Roman" w:eastAsia="Times New Roman" w:hAnsi="Times New Roman" w:cs="Times New Roman"/>
          <w:sz w:val="28"/>
          <w:szCs w:val="28"/>
        </w:rPr>
        <w:t>15 клубных, и 22 библиотечных  учреждения находятся в аварийных помещениях.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2181A">
        <w:rPr>
          <w:rFonts w:ascii="Times New Roman" w:eastAsia="Times New Roman" w:hAnsi="Times New Roman" w:cs="Times New Roman"/>
          <w:sz w:val="28"/>
          <w:szCs w:val="28"/>
        </w:rPr>
        <w:t>Книжный фонд по району составляет 172100 экземпляров, а число читателей 10100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96B" w:rsidRPr="0059696B" w:rsidRDefault="0059696B" w:rsidP="0059696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5969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Социальная защита населения</w:t>
      </w:r>
    </w:p>
    <w:p w:rsidR="0059696B" w:rsidRPr="0059696B" w:rsidRDefault="0059696B" w:rsidP="0059696B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мер социальной поддержки и защиты отдельных категорий граждан, оказание адресной социальной поддержки населению, организация социальных выплат, осуществление мер по профилактике </w:t>
      </w:r>
      <w:r w:rsidRPr="005969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безнадзорности несовершеннолетних являются  основными задачами социальной защиты  населения муниципального района.</w:t>
      </w:r>
      <w:r w:rsidRPr="005969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На территории Ножай-</w:t>
      </w:r>
      <w:proofErr w:type="spellStart"/>
      <w:r w:rsidRPr="0059696B">
        <w:rPr>
          <w:rFonts w:ascii="Times New Roman" w:eastAsia="Times New Roman" w:hAnsi="Times New Roman" w:cs="Times New Roman"/>
          <w:sz w:val="28"/>
          <w:szCs w:val="28"/>
          <w:lang w:eastAsia="ru-RU"/>
        </w:rPr>
        <w:t>Юртовского</w:t>
      </w:r>
      <w:proofErr w:type="spellEnd"/>
      <w:r w:rsidRPr="0059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01.07.2011г проживают:</w:t>
      </w:r>
      <w:r w:rsidRPr="005969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пенсионеры – 16 484 чел.;</w:t>
      </w:r>
      <w:r w:rsidRPr="005969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граждане  льготных категорий – 12 318 чел.;</w:t>
      </w:r>
      <w:r w:rsidRPr="005969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дети, на которых выплачивается пособие – 18 206 чел.</w:t>
      </w:r>
    </w:p>
    <w:p w:rsidR="0059696B" w:rsidRPr="0059696B" w:rsidRDefault="0059696B" w:rsidP="005969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Объемы социальных выплат за 1-е полугодие 2011г составляют:</w:t>
      </w:r>
    </w:p>
    <w:p w:rsidR="0059696B" w:rsidRPr="0059696B" w:rsidRDefault="0059696B" w:rsidP="005969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6B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-детские пособия-9421466р;</w:t>
      </w:r>
    </w:p>
    <w:p w:rsidR="0059696B" w:rsidRPr="0059696B" w:rsidRDefault="0059696B" w:rsidP="005969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6B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единовременного пособия по рождению ребенка – 23 028 525р;</w:t>
      </w:r>
    </w:p>
    <w:p w:rsidR="0059696B" w:rsidRDefault="0059696B" w:rsidP="005969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605F5F"/>
          <w:sz w:val="28"/>
          <w:szCs w:val="28"/>
          <w:lang w:eastAsia="ru-RU"/>
        </w:rPr>
      </w:pPr>
      <w:r w:rsidRPr="0059696B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ежемесячного пособия по уходу за ребенком – 4 14</w:t>
      </w:r>
      <w:r>
        <w:rPr>
          <w:rFonts w:ascii="Times New Roman" w:eastAsia="Times New Roman" w:hAnsi="Times New Roman" w:cs="Times New Roman"/>
          <w:color w:val="605F5F"/>
          <w:sz w:val="28"/>
          <w:szCs w:val="28"/>
          <w:lang w:eastAsia="ru-RU"/>
        </w:rPr>
        <w:t>8 400р;</w:t>
      </w:r>
    </w:p>
    <w:p w:rsidR="0059696B" w:rsidRPr="0059696B" w:rsidRDefault="0059696B" w:rsidP="005969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6B">
        <w:rPr>
          <w:rFonts w:ascii="Times New Roman" w:eastAsia="Times New Roman" w:hAnsi="Times New Roman" w:cs="Times New Roman"/>
          <w:sz w:val="28"/>
          <w:szCs w:val="28"/>
          <w:lang w:eastAsia="ru-RU"/>
        </w:rPr>
        <w:t>-ветеранам труда (640 чел.) – 946 993р;</w:t>
      </w:r>
    </w:p>
    <w:p w:rsidR="0059696B" w:rsidRPr="0059696B" w:rsidRDefault="0059696B" w:rsidP="005969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6B">
        <w:rPr>
          <w:rFonts w:ascii="Times New Roman" w:eastAsia="Times New Roman" w:hAnsi="Times New Roman" w:cs="Times New Roman"/>
          <w:sz w:val="28"/>
          <w:szCs w:val="28"/>
          <w:lang w:eastAsia="ru-RU"/>
        </w:rPr>
        <w:t>-труженикам тыла(12 чел.) -19 340р;</w:t>
      </w:r>
    </w:p>
    <w:p w:rsidR="0059696B" w:rsidRPr="0059696B" w:rsidRDefault="0059696B" w:rsidP="005969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6B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-реабилитированным (3034 чел.) – 3 503 383р;</w:t>
      </w:r>
    </w:p>
    <w:p w:rsidR="0059696B" w:rsidRPr="0059696B" w:rsidRDefault="0059696B" w:rsidP="005969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пенсий – 342 383 300р.</w:t>
      </w:r>
    </w:p>
    <w:p w:rsidR="00A52E06" w:rsidRDefault="0059696B" w:rsidP="005969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59696B" w:rsidRDefault="0059696B" w:rsidP="005969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5969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насчитывается инвалидов войны – 20 чел., военнослужащих и лиц рядового и начальствующего состава, прослуживших в годы войны не менее 6 месяцев – 5 чел., ветеранов боевых действий – 1442 чел., членов семей погибших ИВОВ и ВОВ и ветеранов боевых действий – 25 чел., членов семей погибших при исполнении служебных обязанностей – 213 чел., участников ликвидации последствий Чернобыльской АЭС – 11чел., инвалидов 3 гр. – 792</w:t>
      </w:r>
      <w:proofErr w:type="gramEnd"/>
      <w:r w:rsidRPr="0059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proofErr w:type="gramStart"/>
      <w:r w:rsidRPr="0059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5969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 2 гр. – 3626чел., инвалидов 1 гр. – 396 чел., детей инвалидов – 5786 чел.</w:t>
      </w:r>
    </w:p>
    <w:p w:rsidR="00A52E06" w:rsidRDefault="008F5511" w:rsidP="005969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A52E06" w:rsidRDefault="00A52E06" w:rsidP="005969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E06" w:rsidRDefault="00A52E06" w:rsidP="005969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511" w:rsidRPr="008F5511" w:rsidRDefault="008F5511" w:rsidP="00B55CE1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F5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 Анализ энергопотребления за 2007-2010 годы и основные целевые показатели в области энергосбережения и повышения энергетической эффективности.</w:t>
      </w:r>
    </w:p>
    <w:bookmarkEnd w:id="1"/>
    <w:p w:rsidR="00B9567A" w:rsidRPr="00B9567A" w:rsidRDefault="00B9567A" w:rsidP="00B55CE1">
      <w:pPr>
        <w:widowControl w:val="0"/>
        <w:suppressAutoHyphens/>
        <w:spacing w:before="360" w:after="24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Основными потребителями топливно-энергетических ресурсов </w:t>
      </w:r>
    </w:p>
    <w:p w:rsidR="00B9567A" w:rsidRPr="00B9567A" w:rsidRDefault="00B9567A" w:rsidP="00B55CE1">
      <w:pPr>
        <w:widowControl w:val="0"/>
        <w:suppressAutoHyphens/>
        <w:spacing w:before="100" w:beforeAutospacing="1" w:after="24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(далее - ТЭР) в районе являются н</w:t>
      </w:r>
      <w:r w:rsidR="00B55CE1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аселение, бюджетные организации ПУЖКХ.</w:t>
      </w: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</w:t>
      </w:r>
    </w:p>
    <w:p w:rsidR="00B9567A" w:rsidRPr="00B9567A" w:rsidRDefault="00B9567A" w:rsidP="00B9567A">
      <w:pPr>
        <w:widowControl w:val="0"/>
        <w:suppressAutoHyphens/>
        <w:spacing w:after="0" w:line="200" w:lineRule="atLeast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Общее потребление ТЭР (в тыс. </w:t>
      </w:r>
      <w:proofErr w:type="spellStart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т</w:t>
      </w:r>
      <w:r w:rsidR="00E2090C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.</w:t>
      </w: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у.т</w:t>
      </w:r>
      <w:proofErr w:type="spellEnd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.) по годам</w:t>
      </w:r>
      <w:r w:rsidR="00B55CE1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(2007-2010 годы)</w:t>
      </w: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в </w:t>
      </w:r>
      <w:r w:rsidR="006839C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Ножай-</w:t>
      </w:r>
      <w:proofErr w:type="spellStart"/>
      <w:r w:rsidR="006839C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Юртовском</w:t>
      </w:r>
      <w:proofErr w:type="spellEnd"/>
      <w:r w:rsidR="006839C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</w:t>
      </w: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муниципальном районе представлено на рис. 1. </w:t>
      </w:r>
    </w:p>
    <w:p w:rsidR="008E3196" w:rsidRDefault="008E3196" w:rsidP="005B5A58"/>
    <w:tbl>
      <w:tblPr>
        <w:tblpPr w:leftFromText="180" w:rightFromText="180" w:vertAnchor="text" w:horzAnchor="margin" w:tblpY="13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1"/>
      </w:tblGrid>
      <w:tr w:rsidR="008E3196" w:rsidTr="00A52E06">
        <w:trPr>
          <w:cantSplit/>
          <w:trHeight w:val="2609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8E3196" w:rsidRPr="00AC49F6" w:rsidRDefault="00E2090C" w:rsidP="00A52E06">
            <w:pPr>
              <w:spacing w:before="100" w:beforeAutospacing="1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</w:t>
            </w:r>
            <w:r w:rsidRPr="00E2090C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C49F6" w:rsidRPr="00E2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C49F6" w:rsidRPr="00E2090C">
              <w:rPr>
                <w:rFonts w:ascii="Times New Roman" w:hAnsi="Times New Roman" w:cs="Times New Roman"/>
                <w:sz w:val="20"/>
                <w:szCs w:val="20"/>
              </w:rPr>
              <w:t>т.у.</w:t>
            </w:r>
            <w:proofErr w:type="gramStart"/>
            <w:r w:rsidR="00AC49F6" w:rsidRPr="00E2090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proofErr w:type="gramEnd"/>
            <w:r w:rsidR="00AC49F6" w:rsidRPr="00AC49F6">
              <w:rPr>
                <w:rFonts w:ascii="Times New Roman" w:hAnsi="Times New Roman" w:cs="Times New Roman"/>
              </w:rPr>
              <w:t>.</w:t>
            </w:r>
          </w:p>
        </w:tc>
      </w:tr>
    </w:tbl>
    <w:p w:rsidR="006839CA" w:rsidRDefault="005B5A58" w:rsidP="005B5A58">
      <w:r>
        <w:rPr>
          <w:noProof/>
          <w:lang w:eastAsia="ru-RU"/>
        </w:rPr>
        <w:drawing>
          <wp:inline distT="0" distB="0" distL="0" distR="0" wp14:anchorId="14EFB859" wp14:editId="4B7FDEE3">
            <wp:extent cx="5076825" cy="2143125"/>
            <wp:effectExtent l="0" t="0" r="952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9567A" w:rsidRPr="00B9567A" w:rsidRDefault="00B9567A" w:rsidP="00B9567A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</w:p>
    <w:p w:rsidR="00B9567A" w:rsidRPr="00B9567A" w:rsidRDefault="00B9567A" w:rsidP="00B9567A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ahoma"/>
          <w:bCs/>
          <w:kern w:val="24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bCs/>
          <w:kern w:val="24"/>
          <w:sz w:val="28"/>
          <w:szCs w:val="28"/>
          <w:lang w:eastAsia="hi-IN" w:bidi="hi-IN"/>
        </w:rPr>
        <w:t>Рис 1. Потребление  ТЭР в муниципальном районе в целом</w:t>
      </w:r>
      <w:r w:rsidR="00AC49F6">
        <w:rPr>
          <w:rFonts w:ascii="Times New Roman" w:eastAsia="SimSun" w:hAnsi="Times New Roman" w:cs="Tahoma"/>
          <w:bCs/>
          <w:kern w:val="24"/>
          <w:sz w:val="28"/>
          <w:szCs w:val="28"/>
          <w:lang w:eastAsia="hi-IN" w:bidi="hi-IN"/>
        </w:rPr>
        <w:t>.</w:t>
      </w:r>
      <w:r w:rsidR="005B5A58">
        <w:rPr>
          <w:rFonts w:ascii="Times New Roman" w:eastAsia="SimSun" w:hAnsi="Times New Roman" w:cs="Tahoma"/>
          <w:bCs/>
          <w:kern w:val="24"/>
          <w:sz w:val="28"/>
          <w:szCs w:val="28"/>
          <w:lang w:eastAsia="hi-IN" w:bidi="hi-IN"/>
        </w:rPr>
        <w:t xml:space="preserve"> </w:t>
      </w:r>
    </w:p>
    <w:p w:rsidR="00B9567A" w:rsidRPr="00B9567A" w:rsidRDefault="00B9567A" w:rsidP="00B9567A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</w:p>
    <w:p w:rsidR="00B9567A" w:rsidRPr="00B9567A" w:rsidRDefault="00B9567A" w:rsidP="00B9567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Анализ данных по потреблению ТЭР за последние годы свидетельствует о небольшом ежегодном росте потребления ТЭР</w:t>
      </w:r>
      <w:r w:rsidR="005B5A58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в </w:t>
      </w:r>
      <w:r w:rsidR="00DA0E8C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период с 2007 по </w:t>
      </w:r>
      <w:r w:rsidR="005B5A58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2009 г</w:t>
      </w:r>
      <w:r w:rsidR="00DA0E8C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оды. В среднем ежегодное </w:t>
      </w: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в </w:t>
      </w:r>
      <w:r w:rsidR="003F30DB"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потреблени</w:t>
      </w:r>
      <w:r w:rsidR="003F30DB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е</w:t>
      </w: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ТЭР</w:t>
      </w:r>
      <w:r w:rsidR="00DA0E8C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данном периоде</w:t>
      </w: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вырастает на </w:t>
      </w:r>
      <w:r w:rsidR="00DA0E8C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25</w:t>
      </w: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-</w:t>
      </w:r>
      <w:r w:rsidR="00DA0E8C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30</w:t>
      </w: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%.</w:t>
      </w:r>
      <w:r w:rsidR="00DA0E8C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Это связано с большим объемом строительно-восстановительных работ выполненных на территории района на данном этапе.</w:t>
      </w: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Исключение составил 20</w:t>
      </w:r>
      <w:r w:rsidR="00DA0E8C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10</w:t>
      </w: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г.</w:t>
      </w:r>
      <w:r w:rsidR="009F1C43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,</w:t>
      </w: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в котором наблюдается спад потребления ТЭР.</w:t>
      </w:r>
    </w:p>
    <w:p w:rsidR="00B9567A" w:rsidRPr="00B9567A" w:rsidRDefault="00B9567A" w:rsidP="00B9567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Как видно из рис.2, основную долю (более </w:t>
      </w:r>
      <w:r w:rsidR="00E2090C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91</w:t>
      </w: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%) потребляемых энергоресурсов занимает </w:t>
      </w:r>
      <w:r w:rsidR="00E2090C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природный газ</w:t>
      </w: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, при этом соотношение между используемыми видами энергоресурсов в течение нескольких лет практически не изменяется, </w:t>
      </w:r>
    </w:p>
    <w:p w:rsidR="00B9567A" w:rsidRPr="00B9567A" w:rsidRDefault="00B9567A" w:rsidP="00B9567A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8"/>
          <w:szCs w:val="28"/>
          <w:highlight w:val="yellow"/>
          <w:lang w:eastAsia="hi-IN" w:bidi="hi-IN"/>
        </w:rPr>
      </w:pPr>
    </w:p>
    <w:p w:rsidR="007B18CE" w:rsidRDefault="00B9567A" w:rsidP="007B18CE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 w:cs="Tahoma"/>
          <w:bCs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bCs/>
          <w:kern w:val="1"/>
          <w:sz w:val="28"/>
          <w:szCs w:val="28"/>
          <w:lang w:eastAsia="hi-IN" w:bidi="hi-IN"/>
        </w:rPr>
        <w:t>Рис. 2. Распределение по видам потребляемых энергоресурсов</w:t>
      </w:r>
      <w:r w:rsidR="007B18CE">
        <w:rPr>
          <w:rFonts w:ascii="Times New Roman" w:eastAsia="SimSun" w:hAnsi="Times New Roman" w:cs="Tahoma"/>
          <w:bCs/>
          <w:kern w:val="1"/>
          <w:sz w:val="28"/>
          <w:szCs w:val="28"/>
          <w:lang w:eastAsia="hi-IN" w:bidi="hi-IN"/>
        </w:rPr>
        <w:t xml:space="preserve"> </w:t>
      </w:r>
      <w:r w:rsidR="00CF538A">
        <w:rPr>
          <w:rFonts w:ascii="Times New Roman" w:eastAsia="SimSun" w:hAnsi="Times New Roman" w:cs="Tahoma"/>
          <w:bCs/>
          <w:kern w:val="1"/>
          <w:sz w:val="28"/>
          <w:szCs w:val="28"/>
          <w:lang w:eastAsia="hi-IN" w:bidi="hi-IN"/>
        </w:rPr>
        <w:t xml:space="preserve">в 2009 </w:t>
      </w:r>
      <w:r w:rsidRPr="00B9567A">
        <w:rPr>
          <w:rFonts w:ascii="Times New Roman" w:eastAsia="SimSun" w:hAnsi="Times New Roman" w:cs="Tahoma"/>
          <w:bCs/>
          <w:kern w:val="1"/>
          <w:sz w:val="28"/>
          <w:szCs w:val="28"/>
          <w:lang w:eastAsia="hi-IN" w:bidi="hi-IN"/>
        </w:rPr>
        <w:t>году</w:t>
      </w:r>
      <w:r w:rsidR="00CF538A">
        <w:rPr>
          <w:rFonts w:ascii="Times New Roman" w:eastAsia="SimSun" w:hAnsi="Times New Roman" w:cs="Tahoma"/>
          <w:bCs/>
          <w:kern w:val="1"/>
          <w:sz w:val="28"/>
          <w:szCs w:val="28"/>
          <w:lang w:eastAsia="hi-IN" w:bidi="hi-IN"/>
        </w:rPr>
        <w:t>.</w:t>
      </w:r>
    </w:p>
    <w:p w:rsidR="007B18CE" w:rsidRPr="007B18CE" w:rsidRDefault="00CF538A" w:rsidP="00CF538A">
      <w:pPr>
        <w:widowControl w:val="0"/>
        <w:suppressAutoHyphens/>
        <w:spacing w:after="0" w:line="200" w:lineRule="atLeast"/>
        <w:rPr>
          <w:rFonts w:ascii="Times New Roman" w:eastAsia="SimSun" w:hAnsi="Times New Roman" w:cs="Tahoma"/>
          <w:bCs/>
          <w:kern w:val="1"/>
          <w:sz w:val="28"/>
          <w:szCs w:val="28"/>
          <w:lang w:eastAsia="hi-IN" w:bidi="hi-IN"/>
        </w:rPr>
      </w:pPr>
      <w:r w:rsidRPr="00CF538A">
        <w:rPr>
          <w:rFonts w:ascii="Times New Roman" w:eastAsia="SimSun" w:hAnsi="Times New Roman" w:cs="Tahoma"/>
          <w:bCs/>
          <w:kern w:val="1"/>
          <w:sz w:val="20"/>
          <w:szCs w:val="20"/>
          <w:lang w:eastAsia="hi-IN" w:bidi="hi-IN"/>
        </w:rPr>
        <w:t>(в</w:t>
      </w:r>
      <w:proofErr w:type="gramStart"/>
      <w:r w:rsidR="00FA7948">
        <w:rPr>
          <w:rFonts w:ascii="Times New Roman" w:eastAsia="SimSun" w:hAnsi="Times New Roman" w:cs="Tahoma"/>
          <w:bCs/>
          <w:kern w:val="1"/>
          <w:sz w:val="20"/>
          <w:szCs w:val="20"/>
          <w:lang w:eastAsia="hi-IN" w:bidi="hi-IN"/>
        </w:rPr>
        <w:t xml:space="preserve"> .</w:t>
      </w:r>
      <w:proofErr w:type="gramEnd"/>
      <w:r w:rsidRPr="00CF538A">
        <w:rPr>
          <w:rFonts w:ascii="Times New Roman" w:eastAsia="SimSun" w:hAnsi="Times New Roman" w:cs="Tahoma"/>
          <w:bCs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CF538A">
        <w:rPr>
          <w:rFonts w:ascii="Times New Roman" w:eastAsia="SimSun" w:hAnsi="Times New Roman" w:cs="Tahoma"/>
          <w:bCs/>
          <w:kern w:val="1"/>
          <w:sz w:val="20"/>
          <w:szCs w:val="20"/>
          <w:lang w:eastAsia="hi-IN" w:bidi="hi-IN"/>
        </w:rPr>
        <w:t>т.у.т</w:t>
      </w:r>
      <w:proofErr w:type="spellEnd"/>
      <w:r w:rsidRPr="00CF538A">
        <w:rPr>
          <w:rFonts w:ascii="Times New Roman" w:eastAsia="SimSun" w:hAnsi="Times New Roman" w:cs="Tahoma"/>
          <w:bCs/>
          <w:kern w:val="1"/>
          <w:sz w:val="20"/>
          <w:szCs w:val="20"/>
          <w:lang w:eastAsia="hi-IN" w:bidi="hi-IN"/>
        </w:rPr>
        <w:t>.)</w:t>
      </w:r>
      <w:r w:rsidR="007B18CE">
        <w:rPr>
          <w:rFonts w:ascii="Times New Roman" w:eastAsia="SimSun" w:hAnsi="Times New Roman" w:cs="Tahoma"/>
          <w:bCs/>
          <w:kern w:val="1"/>
          <w:sz w:val="28"/>
          <w:szCs w:val="28"/>
          <w:lang w:eastAsia="hi-IN" w:bidi="hi-IN"/>
        </w:rPr>
        <w:t xml:space="preserve">            </w:t>
      </w:r>
      <w:r w:rsidR="007B18CE">
        <w:rPr>
          <w:noProof/>
          <w:lang w:eastAsia="ru-RU"/>
        </w:rPr>
        <w:drawing>
          <wp:inline distT="0" distB="0" distL="0" distR="0" wp14:anchorId="5346437B" wp14:editId="4997A0CC">
            <wp:extent cx="5829300" cy="2409825"/>
            <wp:effectExtent l="0" t="0" r="1905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567A" w:rsidRPr="00B9567A" w:rsidRDefault="00B9567A" w:rsidP="00B9567A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ahoma"/>
          <w:bCs/>
          <w:kern w:val="1"/>
          <w:sz w:val="28"/>
          <w:szCs w:val="28"/>
          <w:lang w:eastAsia="hi-IN" w:bidi="hi-IN"/>
        </w:rPr>
      </w:pPr>
    </w:p>
    <w:p w:rsidR="00B9567A" w:rsidRPr="00B9567A" w:rsidRDefault="00B9567A" w:rsidP="00B9567A">
      <w:pPr>
        <w:widowControl w:val="0"/>
        <w:suppressAutoHyphens/>
        <w:spacing w:after="0" w:line="200" w:lineRule="atLeast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</w:p>
    <w:p w:rsidR="00B9567A" w:rsidRPr="00B9567A" w:rsidRDefault="003F30DB" w:rsidP="00B9567A">
      <w:pPr>
        <w:widowControl w:val="0"/>
        <w:suppressAutoHyphens/>
        <w:spacing w:after="0" w:line="200" w:lineRule="atLeast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    </w:t>
      </w:r>
      <w:r w:rsidR="00B9567A"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Одним из наиболее крупных потребителей ТЭР в </w:t>
      </w:r>
      <w:r w:rsidR="009F1C43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Ножай-</w:t>
      </w:r>
      <w:proofErr w:type="spellStart"/>
      <w:r w:rsidR="009F1C43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Юртовском</w:t>
      </w:r>
      <w:proofErr w:type="spellEnd"/>
      <w:r w:rsidR="009F1C43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</w:t>
      </w:r>
      <w:r w:rsidR="00B9567A"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муниципальном районе являются объекты бюджетной сферы. Большой износ и низкая эффективность использования существующего устаревшего оборудования (в частности отопительных систем) и коммуникаций приводят к перерасходу тепла, топлива и завышенным затратам на </w:t>
      </w:r>
      <w:r w:rsidR="00B9567A"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lastRenderedPageBreak/>
        <w:t>содержание сетей.</w:t>
      </w:r>
    </w:p>
    <w:p w:rsidR="00DB152C" w:rsidRDefault="00B9567A" w:rsidP="00DB152C">
      <w:pPr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Основным потребителем ТЭР в бюджетной сфере, как видно из рис. 3, являются объекты </w:t>
      </w:r>
      <w:r w:rsidR="009F1C43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здравоохранения</w:t>
      </w:r>
      <w:r w:rsidR="00DB152C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и образования</w:t>
      </w: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, на остальные объекты приходится значительно меньшая доля.</w:t>
      </w:r>
    </w:p>
    <w:p w:rsidR="000C39B8" w:rsidRDefault="00DB152C" w:rsidP="00DB152C">
      <w:pPr>
        <w:rPr>
          <w:noProof/>
          <w:sz w:val="20"/>
          <w:szCs w:val="20"/>
          <w:lang w:eastAsia="ru-RU"/>
        </w:rPr>
      </w:pPr>
      <w:r w:rsidRPr="00DB152C">
        <w:rPr>
          <w:rFonts w:ascii="Times New Roman" w:eastAsia="SimSun" w:hAnsi="Times New Roman" w:cs="Tahoma"/>
          <w:kern w:val="1"/>
          <w:sz w:val="20"/>
          <w:szCs w:val="20"/>
          <w:lang w:eastAsia="hi-IN" w:bidi="hi-IN"/>
        </w:rPr>
        <w:t>(</w:t>
      </w:r>
      <w:proofErr w:type="spellStart"/>
      <w:r w:rsidRPr="00DB152C">
        <w:rPr>
          <w:rFonts w:ascii="Times New Roman" w:eastAsia="SimSun" w:hAnsi="Times New Roman" w:cs="Tahoma"/>
          <w:kern w:val="1"/>
          <w:sz w:val="20"/>
          <w:szCs w:val="20"/>
          <w:lang w:eastAsia="hi-IN" w:bidi="hi-IN"/>
        </w:rPr>
        <w:t>т.у.т</w:t>
      </w:r>
      <w:proofErr w:type="spellEnd"/>
      <w:r w:rsidRPr="00DB152C">
        <w:rPr>
          <w:rFonts w:ascii="Times New Roman" w:eastAsia="SimSun" w:hAnsi="Times New Roman" w:cs="Tahoma"/>
          <w:kern w:val="1"/>
          <w:sz w:val="20"/>
          <w:szCs w:val="20"/>
          <w:lang w:eastAsia="hi-IN" w:bidi="hi-IN"/>
        </w:rPr>
        <w:t>.)</w:t>
      </w:r>
      <w:r w:rsidR="009F1C43" w:rsidRPr="00DB152C">
        <w:rPr>
          <w:noProof/>
          <w:sz w:val="20"/>
          <w:szCs w:val="20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663D068" wp14:editId="4E3F0983">
            <wp:extent cx="5486400" cy="3200400"/>
            <wp:effectExtent l="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B9567A" w:rsidRPr="00B9567A">
        <w:rPr>
          <w:rFonts w:ascii="Times New Roman" w:eastAsia="SimSun" w:hAnsi="Times New Roman" w:cs="Tahoma"/>
          <w:bCs/>
          <w:kern w:val="1"/>
          <w:sz w:val="28"/>
          <w:szCs w:val="28"/>
          <w:lang w:eastAsia="hi-IN" w:bidi="hi-IN"/>
        </w:rPr>
        <w:t>Рис. 3. Потребление ТЭР по объектам бюджетной сферы в 2009 году</w:t>
      </w:r>
      <w:r>
        <w:rPr>
          <w:rFonts w:ascii="Times New Roman" w:eastAsia="SimSun" w:hAnsi="Times New Roman" w:cs="Tahoma"/>
          <w:bCs/>
          <w:kern w:val="1"/>
          <w:sz w:val="28"/>
          <w:szCs w:val="28"/>
          <w:lang w:eastAsia="hi-IN" w:bidi="hi-IN"/>
        </w:rPr>
        <w:t>.</w:t>
      </w:r>
      <w:r>
        <w:rPr>
          <w:noProof/>
          <w:sz w:val="20"/>
          <w:szCs w:val="20"/>
          <w:lang w:eastAsia="ru-RU"/>
        </w:rPr>
        <w:t xml:space="preserve"> </w:t>
      </w:r>
      <w:r w:rsidR="000C39B8">
        <w:rPr>
          <w:noProof/>
          <w:sz w:val="20"/>
          <w:szCs w:val="20"/>
          <w:lang w:eastAsia="ru-RU"/>
        </w:rPr>
        <w:t xml:space="preserve">      </w:t>
      </w:r>
    </w:p>
    <w:p w:rsidR="00B9567A" w:rsidRPr="00DB152C" w:rsidRDefault="000C39B8" w:rsidP="00DB152C">
      <w:pPr>
        <w:rPr>
          <w:noProof/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t xml:space="preserve">          </w:t>
      </w:r>
      <w:r w:rsidR="00B9567A"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Соответственно, при разработке энергосберегающих мероприятий в бюджетной сфере, с целью сокращения потребления ТЭР и снижения бюджетных расходов основное внимание должно быть уделено учреждениям</w:t>
      </w:r>
      <w:r w:rsidR="00DB152C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здравоохранения и </w:t>
      </w:r>
      <w:r w:rsidR="00B9567A"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образования.</w:t>
      </w:r>
    </w:p>
    <w:p w:rsidR="00B9567A" w:rsidRPr="00B9567A" w:rsidRDefault="000C39B8" w:rsidP="00B9567A">
      <w:pPr>
        <w:widowControl w:val="0"/>
        <w:suppressAutoHyphens/>
        <w:spacing w:after="0" w:line="200" w:lineRule="atLeast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     </w:t>
      </w:r>
      <w:r w:rsidR="00B9567A"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Среди потребляемых энергоносителей, как уже было отмечено, преобладает </w:t>
      </w:r>
      <w:r w:rsidR="00FB1EDB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природный газ</w:t>
      </w:r>
      <w:r w:rsidR="00B9567A"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. Структура и динамика потребления энергоносителей по годам выглядит следующим образом рис. 4.</w:t>
      </w:r>
    </w:p>
    <w:p w:rsidR="00B9567A" w:rsidRPr="00B9567A" w:rsidRDefault="00FB1EDB" w:rsidP="00B9567A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noProof/>
          <w:kern w:val="1"/>
          <w:sz w:val="28"/>
          <w:szCs w:val="28"/>
          <w:lang w:eastAsia="ru-RU"/>
        </w:rPr>
        <w:lastRenderedPageBreak/>
        <mc:AlternateContent>
          <mc:Choice Requires="wpc">
            <w:drawing>
              <wp:inline distT="0" distB="0" distL="0" distR="0" wp14:anchorId="34AB38DE" wp14:editId="27B1731E">
                <wp:extent cx="5543550" cy="3448050"/>
                <wp:effectExtent l="95250" t="0" r="0" b="0"/>
                <wp:docPr id="76" name="Полотно 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9547" y="114300"/>
                            <a:ext cx="5291137" cy="3289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86790" y="347980"/>
                            <a:ext cx="4315460" cy="250126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7"/>
                        <wps:cNvCnPr/>
                        <wps:spPr bwMode="auto">
                          <a:xfrm>
                            <a:off x="986790" y="2393950"/>
                            <a:ext cx="431546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8"/>
                        <wps:cNvCnPr/>
                        <wps:spPr bwMode="auto">
                          <a:xfrm>
                            <a:off x="986790" y="1983105"/>
                            <a:ext cx="431546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9"/>
                        <wps:cNvCnPr/>
                        <wps:spPr bwMode="auto">
                          <a:xfrm>
                            <a:off x="986790" y="1563370"/>
                            <a:ext cx="431546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0"/>
                        <wps:cNvCnPr/>
                        <wps:spPr bwMode="auto">
                          <a:xfrm>
                            <a:off x="986790" y="1143635"/>
                            <a:ext cx="431546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1"/>
                        <wps:cNvCnPr/>
                        <wps:spPr bwMode="auto">
                          <a:xfrm>
                            <a:off x="986790" y="732790"/>
                            <a:ext cx="431546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2"/>
                        <wps:cNvCnPr/>
                        <wps:spPr bwMode="auto">
                          <a:xfrm>
                            <a:off x="986790" y="312420"/>
                            <a:ext cx="431546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86790" y="312420"/>
                            <a:ext cx="4315460" cy="2501265"/>
                          </a:xfrm>
                          <a:prstGeom prst="rect">
                            <a:avLst/>
                          </a:prstGeom>
                          <a:noFill/>
                          <a:ln w="17">
                            <a:solidFill>
                              <a:srgbClr val="808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76020" y="2600960"/>
                            <a:ext cx="262255" cy="212725"/>
                          </a:xfrm>
                          <a:prstGeom prst="rect">
                            <a:avLst/>
                          </a:prstGeom>
                          <a:solidFill>
                            <a:srgbClr val="9999FF"/>
                          </a:solidFill>
                          <a:ln w="1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052570" y="1428750"/>
                            <a:ext cx="262890" cy="1384935"/>
                          </a:xfrm>
                          <a:prstGeom prst="rect">
                            <a:avLst/>
                          </a:prstGeom>
                          <a:solidFill>
                            <a:srgbClr val="9999FF"/>
                          </a:solidFill>
                          <a:ln w="1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38275" y="2552700"/>
                            <a:ext cx="262890" cy="260986"/>
                          </a:xfrm>
                          <a:prstGeom prst="rect">
                            <a:avLst/>
                          </a:prstGeom>
                          <a:solidFill>
                            <a:srgbClr val="993366"/>
                          </a:solidFill>
                          <a:ln w="1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315460" y="939165"/>
                            <a:ext cx="262255" cy="1874520"/>
                          </a:xfrm>
                          <a:prstGeom prst="rect">
                            <a:avLst/>
                          </a:prstGeom>
                          <a:solidFill>
                            <a:srgbClr val="993366"/>
                          </a:solidFill>
                          <a:ln w="1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701165" y="2600960"/>
                            <a:ext cx="262255" cy="212725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1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577715" y="438150"/>
                            <a:ext cx="262255" cy="2375535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1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963420" y="2657793"/>
                            <a:ext cx="262255" cy="155892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1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839970" y="1491615"/>
                            <a:ext cx="262890" cy="132207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1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26"/>
                        <wps:cNvCnPr/>
                        <wps:spPr bwMode="auto">
                          <a:xfrm>
                            <a:off x="986790" y="241300"/>
                            <a:ext cx="0" cy="25012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7"/>
                        <wps:cNvCnPr/>
                        <wps:spPr bwMode="auto">
                          <a:xfrm>
                            <a:off x="944880" y="2813685"/>
                            <a:ext cx="419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8"/>
                        <wps:cNvCnPr/>
                        <wps:spPr bwMode="auto">
                          <a:xfrm>
                            <a:off x="944880" y="2393950"/>
                            <a:ext cx="419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9"/>
                        <wps:cNvCnPr/>
                        <wps:spPr bwMode="auto">
                          <a:xfrm>
                            <a:off x="944880" y="1983105"/>
                            <a:ext cx="419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0"/>
                        <wps:cNvCnPr/>
                        <wps:spPr bwMode="auto">
                          <a:xfrm>
                            <a:off x="944880" y="1563370"/>
                            <a:ext cx="419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1"/>
                        <wps:cNvCnPr/>
                        <wps:spPr bwMode="auto">
                          <a:xfrm>
                            <a:off x="944880" y="1143635"/>
                            <a:ext cx="419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2"/>
                        <wps:cNvCnPr/>
                        <wps:spPr bwMode="auto">
                          <a:xfrm>
                            <a:off x="944880" y="732790"/>
                            <a:ext cx="419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3"/>
                        <wps:cNvCnPr/>
                        <wps:spPr bwMode="auto">
                          <a:xfrm>
                            <a:off x="944880" y="312420"/>
                            <a:ext cx="419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4"/>
                        <wps:cNvCnPr/>
                        <wps:spPr bwMode="auto">
                          <a:xfrm>
                            <a:off x="944880" y="2813685"/>
                            <a:ext cx="431546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5"/>
                        <wps:cNvCnPr/>
                        <wps:spPr bwMode="auto">
                          <a:xfrm flipV="1">
                            <a:off x="986790" y="2813685"/>
                            <a:ext cx="0" cy="355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6"/>
                        <wps:cNvCnPr/>
                        <wps:spPr bwMode="auto">
                          <a:xfrm flipV="1">
                            <a:off x="2425065" y="2813685"/>
                            <a:ext cx="0" cy="355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7"/>
                        <wps:cNvCnPr/>
                        <wps:spPr bwMode="auto">
                          <a:xfrm flipV="1">
                            <a:off x="3863975" y="2813685"/>
                            <a:ext cx="0" cy="355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38"/>
                        <wps:cNvCnPr/>
                        <wps:spPr bwMode="auto">
                          <a:xfrm flipV="1">
                            <a:off x="5302250" y="2813685"/>
                            <a:ext cx="0" cy="355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39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108075" y="2391410"/>
                            <a:ext cx="2546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625D" w:rsidRDefault="002F625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2007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4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546985" y="47942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625D" w:rsidRDefault="002F625D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41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3985260" y="2149475"/>
                            <a:ext cx="2546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625D" w:rsidRDefault="002F625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2007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4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370330" y="2382520"/>
                            <a:ext cx="2546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625D" w:rsidRDefault="002F625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2008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4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4248150" y="2149475"/>
                            <a:ext cx="2546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625D" w:rsidRDefault="002F625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2008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633855" y="2382520"/>
                            <a:ext cx="2546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625D" w:rsidRDefault="002F625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2009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4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3072130" y="52387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625D" w:rsidRDefault="002F625D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47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4510405" y="2158365"/>
                            <a:ext cx="2546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625D" w:rsidRDefault="002F625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2009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48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896110" y="2382520"/>
                            <a:ext cx="2546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625D" w:rsidRDefault="002F625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2010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49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3334385" y="50609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625D" w:rsidRDefault="002F625D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5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4772660" y="2149475"/>
                            <a:ext cx="2546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625D" w:rsidRDefault="002F625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2010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619760" y="2742565"/>
                            <a:ext cx="64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625D" w:rsidRDefault="002F625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72440" y="2322830"/>
                            <a:ext cx="3498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625D" w:rsidRDefault="002F625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100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398780" y="1911350"/>
                            <a:ext cx="3498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625D" w:rsidRDefault="002F625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00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398780" y="1491615"/>
                            <a:ext cx="318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625D" w:rsidRDefault="002F625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30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00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398780" y="1071880"/>
                            <a:ext cx="3498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625D" w:rsidRDefault="002F625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40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00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98780" y="661035"/>
                            <a:ext cx="3498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625D" w:rsidRDefault="002F625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50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00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398780" y="241300"/>
                            <a:ext cx="3498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625D" w:rsidRDefault="002F625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000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081405" y="2912110"/>
                            <a:ext cx="10896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625D" w:rsidRDefault="002F625D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Объем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потребления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490980" y="3063875"/>
                            <a:ext cx="38036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625D" w:rsidRDefault="002F625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ЭЭ МО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519680" y="291211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625D" w:rsidRDefault="002F625D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940050" y="306387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625D" w:rsidRDefault="002F625D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3968750" y="2912110"/>
                            <a:ext cx="10896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625D" w:rsidRDefault="002F625D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Объем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потребления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3947795" y="3063875"/>
                            <a:ext cx="117665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625D" w:rsidRDefault="002F625D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природного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газа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в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МО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" name="Rectangle 6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109855" y="1374775"/>
                            <a:ext cx="32067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625D" w:rsidRDefault="002F625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т.у.т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0" y="44450"/>
                            <a:ext cx="5427980" cy="335915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76" o:spid="_x0000_s1026" editas="canvas" style="width:436.5pt;height:271.5pt;mso-position-horizontal-relative:char;mso-position-vertical-relative:line" coordsize="55435,3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5435;height:34480;visibility:visible;mso-wrap-style:square">
                  <v:fill o:detectmouseclick="t"/>
                  <v:path o:connecttype="none"/>
                </v:shape>
                <v:rect id="Rectangle 5" o:spid="_x0000_s1028" style="position:absolute;left:1895;top:1143;width:52911;height:32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gYZsIA&#10;AADbAAAADwAAAGRycy9kb3ducmV2LnhtbERPPWvDMBDdA/0P4gLdYjmBBuNGCXHApEMXp4F6PKyr&#10;ZWqdXEuN3X8fFQrd7vE+b3eYbS9uNPrOsYJ1koIgbpzuuFVwfStXGQgfkDX2jknBD3k47B8WO8y1&#10;m7ii2yW0Ioawz1GBCWHIpfSNIYs+cQNx5D7caDFEOLZSjzjFcNvLTZpupcWOY4PBgU6Gms/Lt1VA&#10;/Vf5nmXHqj4XRZMOujbn11qpx+V8fAYRaA7/4j/3i47zn+D3l3iA3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+BhmwgAAANsAAAAPAAAAAAAAAAAAAAAAAJgCAABkcnMvZG93&#10;bnJldi54bWxQSwUGAAAAAAQABAD1AAAAhwMAAAAA&#10;" strokeweight="0"/>
                <v:rect id="Rectangle 6" o:spid="_x0000_s1029" style="position:absolute;left:9867;top:3479;width:43155;height:25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0Pqb8A&#10;AADbAAAADwAAAGRycy9kb3ducmV2LnhtbERPTWvCQBC9F/wPywje6kYtoURXEaHVW1GL5yE7JtHs&#10;bNgdNf77bqHQ2zze5yxWvWvVnUJsPBuYjDNQxKW3DVcGvo8fr++goiBbbD2TgSdFWC0HLwssrH/w&#10;nu4HqVQK4ViggVqkK7SOZU0O49h3xIk7++BQEgyVtgEfKdy1eppluXbYcGqosaNNTeX1cHMG9DEP&#10;cp29zS57idO1u31uv8qTMaNhv56DEurlX/zn3tk0P4ffX9IBev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5vQ+pvwAAANsAAAAPAAAAAAAAAAAAAAAAAJgCAABkcnMvZG93bnJl&#10;di54bWxQSwUGAAAAAAQABAD1AAAAhAMAAAAA&#10;" fillcolor="silver" stroked="f"/>
                <v:line id="Line 7" o:spid="_x0000_s1030" style="position:absolute;visibility:visible;mso-wrap-style:square" from="9867,23939" to="53022,23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4VXMAAAADbAAAADwAAAGRycy9kb3ducmV2LnhtbERPTYvCMBC9C/sfwix409QFtVuNsiyK&#10;elNXwePQzLbBZlKaqPXfG0HwNo/3OdN5aytxpcYbxwoG/QQEce604ULB4W/ZS0H4gKyxckwK7uRh&#10;PvvoTDHT7sY7uu5DIWII+wwVlCHUmZQ+L8mi77uaOHL/rrEYImwKqRu8xXBbya8kGUmLhmNDiTX9&#10;lpSf9xerwGxHq+FmfPw+ysUqDE7pOTX2oFT3s/2ZgAjUhrf45V7rOH8Mz1/iAXL2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xuFVzAAAAA2wAAAA8AAAAAAAAAAAAAAAAA&#10;oQIAAGRycy9kb3ducmV2LnhtbFBLBQYAAAAABAAEAPkAAACOAwAAAAA=&#10;" strokeweight="0"/>
                <v:line id="Line 8" o:spid="_x0000_s1031" style="position:absolute;visibility:visible;mso-wrap-style:square" from="9867,19831" to="53022,19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GBLsQAAADbAAAADwAAAGRycy9kb3ducmV2LnhtbESPQWvCQBCF74L/YRmhN91YqI3RVURa&#10;bG9tquBxyI7JYnY2ZLea/vvOodDbDO/Ne9+st4Nv1Y366AIbmM8yUMRVsI5rA8ev12kOKiZki21g&#10;MvBDEbab8WiNhQ13/qRbmWolIRwLNNCk1BVax6ohj3EWOmLRLqH3mGTta217vEu4b/Vjli20R8fS&#10;0GBH+4aqa/ntDbiPxeHp/fm0POmXQ5qf82vu/NGYh8mwW4FKNKR/89/1mxV8gZVfZAC9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8YEuxAAAANsAAAAPAAAAAAAAAAAA&#10;AAAAAKECAABkcnMvZG93bnJldi54bWxQSwUGAAAAAAQABAD5AAAAkgMAAAAA&#10;" strokeweight="0"/>
                <v:line id="Line 9" o:spid="_x0000_s1032" style="position:absolute;visibility:visible;mso-wrap-style:square" from="9867,15633" to="53022,15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0ktcIAAADbAAAADwAAAGRycy9kb3ducmV2LnhtbERPTWvCQBC9C/0PyxR6042FahJdpZSW&#10;6M2mCj0O2TFZzM6G7NbEf+8WCr3N433OejvaVlyp98axgvksAUFcOW24VnD8+pimIHxA1tg6JgU3&#10;8rDdPEzWmGs38Cddy1CLGMI+RwVNCF0upa8asuhnriOO3Nn1FkOEfS11j0MMt618TpKFtGg4NjTY&#10;0VtD1aX8sQrMYVG87Jen7CTfizD/Ti+psUelnh7H1xWIQGP4F/+5dzrOz+D3l3iA3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r0ktcIAAADbAAAADwAAAAAAAAAAAAAA&#10;AAChAgAAZHJzL2Rvd25yZXYueG1sUEsFBgAAAAAEAAQA+QAAAJADAAAAAA==&#10;" strokeweight="0"/>
                <v:line id="Line 10" o:spid="_x0000_s1033" style="position:absolute;visibility:visible;mso-wrap-style:square" from="9867,11436" to="53022,11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tHlb8AAADbAAAADwAAAGRycy9kb3ducmV2LnhtbERPy4rCMBTdD/gP4QruxlRBrdUoIg6O&#10;O5/g8tJc22BzU5qMdv7eLASXh/OeL1tbiQc13jhWMOgnIIhzpw0XCs6nn+8UhA/IGivHpOCfPCwX&#10;na85Zto9+UCPYyhEDGGfoYIyhDqT0uclWfR9VxNH7uYaiyHCppC6wWcMt5UcJslYWjQcG0qsaV1S&#10;fj/+WQVmP96OdpPL9CI32zC4pvfU2LNSvW67moEI1IaP+O3+1QqGcX38En+AXL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etHlb8AAADbAAAADwAAAAAAAAAAAAAAAACh&#10;AgAAZHJzL2Rvd25yZXYueG1sUEsFBgAAAAAEAAQA+QAAAI0DAAAAAA==&#10;" strokeweight="0"/>
                <v:line id="Line 11" o:spid="_x0000_s1034" style="position:absolute;visibility:visible;mso-wrap-style:square" from="9867,7327" to="53022,7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fiDsMAAADbAAAADwAAAGRycy9kb3ducmV2LnhtbESPQWvCQBSE70L/w/IK3nQTQU1TVyml&#10;Rb1pqtDjI/uaLGbfhuxW4793BcHjMDPfMItVbxtxps4bxwrScQKCuHTacKXg8PM9ykD4gKyxcUwK&#10;ruRhtXwZLDDX7sJ7OhehEhHCPkcFdQhtLqUva7Lox64ljt6f6yyGKLtK6g4vEW4bOUmSmbRoOC7U&#10;2NJnTeWp+LcKzG62nm7nx7ej/FqH9Dc7ZcYelBq+9h/vIAL14Rl+tDdawSSF+5f4A+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n4g7DAAAA2wAAAA8AAAAAAAAAAAAA&#10;AAAAoQIAAGRycy9kb3ducmV2LnhtbFBLBQYAAAAABAAEAPkAAACRAwAAAAA=&#10;" strokeweight="0"/>
                <v:line id="Line 12" o:spid="_x0000_s1035" style="position:absolute;visibility:visible;mso-wrap-style:square" from="9867,3124" to="53022,3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V8ecMAAADbAAAADwAAAGRycy9kb3ducmV2LnhtbESPT4vCMBTE7wt+h/AW9ramFlZr1ygi&#10;iuvNv7DHR/O2DTYvpYna/fZGEDwOM/MbZjLrbC2u1HrjWMGgn4AgLpw2XCo4HlafGQgfkDXWjknB&#10;P3mYTXtvE8y1u/GOrvtQighhn6OCKoQml9IXFVn0fdcQR+/PtRZDlG0pdYu3CLe1TJNkKC0ajgsV&#10;NrSoqDjvL1aB2Q7XX5vRaXySy3UY/GbnzNijUh/v3fwbRKAuvMLP9o9WkKbw+BJ/gJ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1fHnDAAAA2wAAAA8AAAAAAAAAAAAA&#10;AAAAoQIAAGRycy9kb3ducmV2LnhtbFBLBQYAAAAABAAEAPkAAACRAwAAAAA=&#10;" strokeweight="0"/>
                <v:rect id="Rectangle 13" o:spid="_x0000_s1036" style="position:absolute;left:9867;top:3124;width:43155;height:250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INn8MA&#10;AADbAAAADwAAAGRycy9kb3ducmV2LnhtbESP0WoCMRRE3wv+Q7hCXxbNrkKpq1FEaGl9q/YDLsl1&#10;d9vkZklS3fr1piD0cZiZM8xqMzgrzhRi51lBNS1BEGtvOm4UfB5fJs8gYkI2aD2Tgl+KsFmPHlZY&#10;G3/hDzofUiMyhGONCtqU+lrKqFtyGKe+J87eyQeHKcvQSBPwkuHOyllZPkmHHeeFFnvataS/Dz9O&#10;wVy/7q8V6VAsnKmKorH2/csq9TgetksQiYb0H76334yC2Rz+vuQf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INn8MAAADbAAAADwAAAAAAAAAAAAAAAACYAgAAZHJzL2Rv&#10;d25yZXYueG1sUEsFBgAAAAAEAAQA9QAAAIgDAAAAAA==&#10;" filled="f" strokecolor="gray" strokeweight="47e-5mm"/>
                <v:rect id="Rectangle 14" o:spid="_x0000_s1037" style="position:absolute;left:11760;top:26009;width:2622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Vs8MMA&#10;AADbAAAADwAAAGRycy9kb3ducmV2LnhtbESPQWsCMRSE7wX/Q3hCbzWrtEVWo6hgsYceui54fWye&#10;m8XkZdnEdfvvjSD0OMzMN8xyPTgreupC41nBdJKBIK68brhWUB73b3MQISJrtJ5JwR8FWK9GL0vM&#10;tb/xL/VFrEWCcMhRgYmxzaUMlSGHYeJb4uSdfecwJtnVUnd4S3Bn5SzLPqXDhtOCwZZ2hqpLcXUK&#10;Tj/DlMuPdvdtC1tl/Zfx5Xmr1Ot42CxARBrif/jZPmgFs3d4fEk/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Vs8MMAAADbAAAADwAAAAAAAAAAAAAAAACYAgAAZHJzL2Rv&#10;d25yZXYueG1sUEsFBgAAAAAEAAQA9QAAAIgDAAAAAA==&#10;" fillcolor="#99f" strokeweight="47e-5mm"/>
                <v:rect id="Rectangle 16" o:spid="_x0000_s1038" style="position:absolute;left:40525;top:14287;width:2629;height:13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tXHMIA&#10;AADbAAAADwAAAGRycy9kb3ducmV2LnhtbESPQYvCMBSE7wv+h/AEb2uqoCzVKCq4uIc9bC14fTTP&#10;ppi8lCZb67/fLAgeh5n5hllvB2dFT11oPCuYTTMQxJXXDdcKyvPx/QNEiMgarWdS8KAA283obY25&#10;9nf+ob6ItUgQDjkqMDG2uZShMuQwTH1LnLyr7xzGJLta6g7vCe6snGfZUjpsOC0YbOlgqLoVv07B&#10;5XuYcbloD1+2sFXWfxpfXvdKTcbDbgUi0hBf4Wf7pBXMl/D/Jf0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K1ccwgAAANsAAAAPAAAAAAAAAAAAAAAAAJgCAABkcnMvZG93&#10;bnJldi54bWxQSwUGAAAAAAQABAD1AAAAhwMAAAAA&#10;" fillcolor="#99f" strokeweight="47e-5mm"/>
                <v:rect id="Rectangle 17" o:spid="_x0000_s1039" style="position:absolute;left:14382;top:25527;width:2629;height:2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g4BcIA&#10;AADbAAAADwAAAGRycy9kb3ducmV2LnhtbESPQWuDQBSE74X+h+UVeqtrpUlb4yqhoZBrYnp/uC9q&#10;dd+Ku1X777OBQI7DzHzDZMViejHR6FrLCl6jGARxZXXLtYJT+f3yAcJ5ZI29ZVLwTw6K/PEhw1Tb&#10;mQ80HX0tAoRdigoa74dUSlc1ZNBFdiAO3tmOBn2QYy31iHOAm14mcbyWBlsOCw0O9NVQ1R3/jAI9&#10;b7tk2Zv1btrhW9n5n9Xnb6/U89Oy3YDwtPh7+NbeawXJO1y/hB8g8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2DgFwgAAANsAAAAPAAAAAAAAAAAAAAAAAJgCAABkcnMvZG93&#10;bnJldi54bWxQSwUGAAAAAAQABAD1AAAAhwMAAAAA&#10;" fillcolor="#936" strokeweight="47e-5mm"/>
                <v:rect id="Rectangle 19" o:spid="_x0000_s1040" style="position:absolute;left:43154;top:9391;width:2623;height:18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sJ7L8A&#10;AADbAAAADwAAAGRycy9kb3ducmV2LnhtbESPzarCMBSE94LvEI5wd5paVLQaRRTBrX/7Q3Nsa5uT&#10;0sS29+1vLgguh5n5htnselOJlhpXWFYwnUQgiFOrC84U3G+n8RKE88gaK8uk4Jcc7LbDwQYTbTu+&#10;UHv1mQgQdgkqyL2vEyldmpNBN7E1cfCetjHog2wyqRvsAtxUMo6ihTRYcFjIsaZDTml5fRsFutuX&#10;cX82i2N7xNmt9I/56lUp9TPq92sQnnr/DX/aZ60gXsH/l/AD5P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CwnsvwAAANsAAAAPAAAAAAAAAAAAAAAAAJgCAABkcnMvZG93bnJl&#10;di54bWxQSwUGAAAAAAQABAD1AAAAhAMAAAAA&#10;" fillcolor="#936" strokeweight="47e-5mm"/>
                <v:rect id="Rectangle 20" o:spid="_x0000_s1041" style="position:absolute;left:17011;top:26009;width:2623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0QesMA&#10;AADbAAAADwAAAGRycy9kb3ducmV2LnhtbERPXWvCMBR9F/wP4Qq+jJnOgYzOKDoRBIWpneDjpbm2&#10;xeamJlE7f/3yMPDxcL7H09bU4kbOV5YVvA0SEMS51RUXCn6y5esHCB+QNdaWScEveZhOup0xptre&#10;eUe3fShEDGGfooIyhCaV0uclGfQD2xBH7mSdwRChK6R2eI/hppbDJBlJgxXHhhIb+iopP++vRoHL&#10;hsdDeyzm2WH1srXr78ti8xgp1e+1s08QgdrwFP+7V1rBe1wfv8QfIC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0QesMAAADbAAAADwAAAAAAAAAAAAAAAACYAgAAZHJzL2Rv&#10;d25yZXYueG1sUEsFBgAAAAAEAAQA9QAAAIgDAAAAAA==&#10;" fillcolor="#ffc" strokeweight="47e-5mm"/>
                <v:rect id="Rectangle 22" o:spid="_x0000_s1042" style="position:absolute;left:45777;top:4381;width:2622;height:23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MrlsYA&#10;AADbAAAADwAAAGRycy9kb3ducmV2LnhtbESPQWvCQBSE7wX/w/KEXkrdNIJIdJWqCIKFqqng8ZF9&#10;JqHZt+nuVlN/vVso9DjMzDfMdN6ZRlzI+dqygpdBAoK4sLrmUsFHvn4eg/ABWWNjmRT8kIf5rPcw&#10;xUzbK+/pcgiliBD2GSqoQmgzKX1RkUE/sC1x9M7WGQxRulJqh9cIN41Mk2QkDdYcFypsaVlR8Xn4&#10;Ngpcnp6O3alc5MfN085u379Wb7eRUo/97nUCIlAX/sN/7Y1WMEzh90v8AX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MrlsYAAADbAAAADwAAAAAAAAAAAAAAAACYAgAAZHJz&#10;L2Rvd25yZXYueG1sUEsFBgAAAAAEAAQA9QAAAIsDAAAAAA==&#10;" fillcolor="#ffc" strokeweight="47e-5mm"/>
                <v:rect id="Rectangle 23" o:spid="_x0000_s1043" style="position:absolute;left:19634;top:26577;width:2622;height:1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ccgcIA&#10;AADbAAAADwAAAGRycy9kb3ducmV2LnhtbESPT4vCMBTE74LfITxhb5r6B5WuURZhYfGkVTw/mmdb&#10;tnnpJtla/fRGEDwOM/MbZrXpTC1acr6yrGA8SkAQ51ZXXCg4Hb+HSxA+IGusLZOCG3nYrPu9Faba&#10;XvlAbRYKESHsU1RQhtCkUvq8JIN+ZBvi6F2sMxiidIXUDq8Rbmo5SZK5NFhxXCixoW1J+W/2bxTs&#10;3X137v6OuzCzi0Uzzlo8JxelPgbd1yeIQF14h1/tH61gOoXnl/g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pxyBwgAAANsAAAAPAAAAAAAAAAAAAAAAAJgCAABkcnMvZG93&#10;bnJldi54bWxQSwUGAAAAAAQABAD1AAAAhwMAAAAA&#10;" fillcolor="#cff" strokeweight="47e-5mm"/>
                <v:rect id="Rectangle 25" o:spid="_x0000_s1044" style="position:absolute;left:48399;top:14916;width:2629;height:13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IhbsMA&#10;AADbAAAADwAAAGRycy9kb3ducmV2LnhtbESPQWvCQBSE74L/YXlCb7pJW6vErCKFQvGkUTw/ss8k&#10;mH0bd7cx7a93C4Ueh5n5hsk3g2lFT843lhWkswQEcWl1w5WC0/FjugThA7LG1jIp+CYPm/V4lGOm&#10;7Z0P1BehEhHCPkMFdQhdJqUvazLoZ7Yjjt7FOoMhSldJ7fAe4aaVz0nyJg02HBdq7Oi9pvJafBkF&#10;e/ezOw+34y682sWiS4sez8lFqafJsF2BCDSE//Bf+1MreJnD75f4A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IhbsMAAADbAAAADwAAAAAAAAAAAAAAAACYAgAAZHJzL2Rv&#10;d25yZXYueG1sUEsFBgAAAAAEAAQA9QAAAIgDAAAAAA==&#10;" fillcolor="#cff" strokeweight="47e-5mm"/>
                <v:line id="Line 26" o:spid="_x0000_s1045" style="position:absolute;visibility:visible;mso-wrap-style:square" from="9867,2413" to="9867,27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fsp8QAAADbAAAADwAAAGRycy9kb3ducmV2LnhtbESPT2vCQBTE74LfYXmCN92oNKapq0hp&#10;UW+tf6DHR/Y1Wcy+Ddmtpt/eFQSPw8z8hlmsOluLC7XeOFYwGScgiAunDZcKjofPUQbCB2SNtWNS&#10;8E8eVst+b4G5dlf+pss+lCJC2OeooAqhyaX0RUUW/dg1xNH7da3FEGVbSt3iNcJtLadJkkqLhuNC&#10;hQ29V1Sc939WgflKNy+7+en1JD82YfKTnTNjj0oNB936DUSgLjzDj/ZWK5ilcP8Sf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l+ynxAAAANsAAAAPAAAAAAAAAAAA&#10;AAAAAKECAABkcnMvZG93bnJldi54bWxQSwUGAAAAAAQABAD5AAAAkgMAAAAA&#10;" strokeweight="0"/>
                <v:line id="Line 27" o:spid="_x0000_s1046" style="position:absolute;visibility:visible;mso-wrap-style:square" from="9448,28136" to="9867,28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tJPMQAAADbAAAADwAAAGRycy9kb3ducmV2LnhtbESPQWvCQBSE70L/w/IKvdWNLZo0dQ1F&#10;FOvNWoUeH9nXZDH7NmTXGP99Vyh4HGbmG2ZeDLYRPXXeOFYwGScgiEunDVcKDt/r5wyED8gaG8ek&#10;4EoeisXDaI65dhf+on4fKhEh7HNUUIfQ5lL6siaLfuxa4uj9us5iiLKrpO7wEuG2kS9JMpMWDceF&#10;Glta1lSe9merwOxmm+k2Pb4d5WoTJj/ZKTP2oNTT4/DxDiLQEO7h//anVvCawu1L/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20k8xAAAANsAAAAPAAAAAAAAAAAA&#10;AAAAAKECAABkcnMvZG93bnJldi54bWxQSwUGAAAAAAQABAD5AAAAkgMAAAAA&#10;" strokeweight="0"/>
                <v:line id="Line 28" o:spid="_x0000_s1047" style="position:absolute;visibility:visible;mso-wrap-style:square" from="9448,23939" to="9867,23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TdTsAAAADbAAAADwAAAGRycy9kb3ducmV2LnhtbERPy4rCMBTdD/gP4QruxtQRtVajyKDo&#10;7HyCy0tzbYPNTWmidv5+shBmeTjv+bK1lXhS441jBYN+AoI4d9pwoeB82nymIHxA1lg5JgW/5GG5&#10;6HzMMdPuxQd6HkMhYgj7DBWUIdSZlD4vyaLvu5o4cjfXWAwRNoXUDb5iuK3kV5KMpUXDsaHEmr5L&#10;yu/Hh1Vg9uPt6GdymV7kehsG1/SeGntWqtdtVzMQgdrwL367d1rBMI6NX+IPkI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ZE3U7AAAAA2wAAAA8AAAAAAAAAAAAAAAAA&#10;oQIAAGRycy9kb3ducmV2LnhtbFBLBQYAAAAABAAEAPkAAACOAwAAAAA=&#10;" strokeweight="0"/>
                <v:line id="Line 29" o:spid="_x0000_s1048" style="position:absolute;visibility:visible;mso-wrap-style:square" from="9448,19831" to="9867,19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h41cQAAADbAAAADwAAAGRycy9kb3ducmV2LnhtbESPQWvCQBSE70L/w/IKvenGFm2MrlJK&#10;i3qzUcHjI/tMFrNvQ3ar8d+7guBxmJlvmNmis7U4U+uNYwXDQQKCuHDacKlgt/3tpyB8QNZYOyYF&#10;V/KwmL/0Zphpd+E/OuehFBHCPkMFVQhNJqUvKrLoB64hjt7RtRZDlG0pdYuXCLe1fE+SsbRoOC5U&#10;2NB3RcUp/7cKzGa8HK0/95O9/FmG4SE9pcbulHp77b6mIAJ14Rl+tFdawccE7l/iD5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CHjVxAAAANsAAAAPAAAAAAAAAAAA&#10;AAAAAKECAABkcnMvZG93bnJldi54bWxQSwUGAAAAAAQABAD5AAAAkgMAAAAA&#10;" strokeweight="0"/>
                <v:line id="Line 30" o:spid="_x0000_s1049" style="position:absolute;visibility:visible;mso-wrap-style:square" from="9448,15633" to="9867,15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SiNcAAAADbAAAADwAAAGRycy9kb3ducmV2LnhtbERPy4rCMBTdD/gP4QruxtTBR61GkUHR&#10;2fkEl5fm2gabm9JE7fz9ZCHM8nDe82VrK/GkxhvHCgb9BARx7rThQsH5tPlMQfiArLFyTAp+ycNy&#10;0fmYY6bdiw/0PIZCxBD2GSooQ6gzKX1ekkXfdzVx5G6usRgibAqpG3zFcFvJryQZS4uGY0OJNX2X&#10;lN+PD6vA7Mfb0c/kMr3I9TYMruk9NfasVK/brmYgArXhX/x277SCYVwfv8QfIB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A0ojXAAAAA2wAAAA8AAAAAAAAAAAAAAAAA&#10;oQIAAGRycy9kb3ducmV2LnhtbFBLBQYAAAAABAAEAPkAAACOAwAAAAA=&#10;" strokeweight="0"/>
                <v:line id="Line 31" o:spid="_x0000_s1050" style="position:absolute;visibility:visible;mso-wrap-style:square" from="9448,11436" to="9867,11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gHrsMAAADbAAAADwAAAGRycy9kb3ducmV2LnhtbESPT2vCQBTE7wW/w/IEb7qJWE1TVxFR&#10;bG/+hR4f2ddkMfs2ZFdNv323IPQ4zMxvmPmys7W4U+uNYwXpKAFBXDhtuFRwPm2HGQgfkDXWjknB&#10;D3lYLnovc8y1e/CB7sdQighhn6OCKoQml9IXFVn0I9cQR+/btRZDlG0pdYuPCLe1HCfJVFo0HBcq&#10;bGhdUXE93qwCs5/uXj9nl7eL3OxC+pVdM2PPSg363eodRKAu/Ief7Q+tYJLC35f4A+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4B67DAAAA2wAAAA8AAAAAAAAAAAAA&#10;AAAAoQIAAGRycy9kb3ducmV2LnhtbFBLBQYAAAAABAAEAPkAAACRAwAAAAA=&#10;" strokeweight="0"/>
                <v:line id="Line 32" o:spid="_x0000_s1051" style="position:absolute;visibility:visible;mso-wrap-style:square" from="9448,7327" to="9867,7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qZ2cQAAADbAAAADwAAAGRycy9kb3ducmV2LnhtbESPQWvCQBSE74X+h+UJvdWNUm2MWaWU&#10;Fu3NRgMeH9lnsph9G7Jbjf/eLRR6HGbmGyZfD7YVF+q9caxgMk5AEFdOG64VHPafzykIH5A1to5J&#10;wY08rFePDzlm2l35my5FqEWEsM9QQRNCl0npq4Ys+rHriKN3cr3FEGVfS93jNcJtK6dJMpcWDceF&#10;Bjt6b6g6Fz9WgdnNN7Ov13JRyo9NmBzTc2rsQamn0fC2BBFoCP/hv/ZWK3iZwu+X+AP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qpnZxAAAANsAAAAPAAAAAAAAAAAA&#10;AAAAAKECAABkcnMvZG93bnJldi54bWxQSwUGAAAAAAQABAD5AAAAkgMAAAAA&#10;" strokeweight="0"/>
                <v:line id="Line 33" o:spid="_x0000_s1052" style="position:absolute;visibility:visible;mso-wrap-style:square" from="9448,3124" to="9867,3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Y8QsQAAADbAAAADwAAAGRycy9kb3ducmV2LnhtbESPT2sCMRTE70K/Q3gFb5q1Wt1ujVKK&#10;ot7qP/D42LzuBjcvyybq+u2NUOhxmJnfMNN5aytxpcYbxwoG/QQEce604ULBYb/spSB8QNZYOSYF&#10;d/Iwn710pphpd+MtXXehEBHCPkMFZQh1JqXPS7Lo+64mjt6vayyGKJtC6gZvEW4r+ZYkY2nRcFwo&#10;sabvkvLz7mIVmJ/x6n0zOX4c5WIVBqf0nBp7UKr72n59ggjUhv/wX3utFYyG8PwSf4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5jxCxAAAANsAAAAPAAAAAAAAAAAA&#10;AAAAAKECAABkcnMvZG93bnJldi54bWxQSwUGAAAAAAQABAD5AAAAkgMAAAAA&#10;" strokeweight="0"/>
                <v:line id="Line 34" o:spid="_x0000_s1053" style="position:absolute;visibility:visible;mso-wrap-style:square" from="9448,28136" to="52603,28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+kNsQAAADbAAAADwAAAGRycy9kb3ducmV2LnhtbESPQWvCQBSE74X+h+UJvdWNojZNs0qR&#10;ivZmUwM9PrLPZDH7NmRXjf/eLRR6HGbmGyZfDbYVF+q9caxgMk5AEFdOG64VHL43zykIH5A1to5J&#10;wY08rJaPDzlm2l35iy5FqEWEsM9QQRNCl0npq4Ys+rHriKN3dL3FEGVfS93jNcJtK6dJspAWDceF&#10;BjtaN1SdirNVYPaL7fzzpXwt5cc2TH7SU2rsQamn0fD+BiLQEP7Df+2dVjCbwe+X+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D6Q2xAAAANsAAAAPAAAAAAAAAAAA&#10;AAAAAKECAABkcnMvZG93bnJldi54bWxQSwUGAAAAAAQABAD5AAAAkgMAAAAA&#10;" strokeweight="0"/>
                <v:line id="Line 35" o:spid="_x0000_s1054" style="position:absolute;flip:y;visibility:visible;mso-wrap-style:square" from="9867,28136" to="9867,28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PeJMYAAADbAAAADwAAAGRycy9kb3ducmV2LnhtbESPQWsCMRSE7wX/Q3gFbzVbqW3ZGkWU&#10;ighatPXQ23Pzuru4eVmS6MZ/bwqFHoeZ+YYZT6NpxIWcry0reBxkIIgLq2suFXx9vj+8gvABWWNj&#10;mRRcycN00rsbY65txzu67EMpEoR9jgqqENpcSl9UZNAPbEucvB/rDIYkXSm1wy7BTSOHWfYsDdac&#10;FipsaV5RcdqfjYLd9oWPbnmOp3jsNh/fh3J9WMyU6t/H2RuIQDH8h//aK63gaQS/X9IPkJ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gT3iTGAAAA2wAAAA8AAAAAAAAA&#10;AAAAAAAAoQIAAGRycy9kb3ducmV2LnhtbFBLBQYAAAAABAAEAPkAAACUAwAAAAA=&#10;" strokeweight="0"/>
                <v:line id="Line 36" o:spid="_x0000_s1055" style="position:absolute;flip:y;visibility:visible;mso-wrap-style:square" from="24250,28136" to="24250,28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FAU8UAAADbAAAADwAAAGRycy9kb3ducmV2LnhtbESPQWsCMRSE7wX/Q3iCt5qtiJWtUaRF&#10;kYIVbT309ty87i5uXpYkuum/N4WCx2FmvmFmi2gacSXna8sKnoYZCOLC6ppLBV+fq8cpCB+QNTaW&#10;ScEveVjMew8zzLXteE/XQyhFgrDPUUEVQptL6YuKDPqhbYmT92OdwZCkK6V22CW4aeQoyybSYM1p&#10;ocKWXisqzoeLUbD/eOaTW1/iOZ667e77WL4f35ZKDfpx+QIiUAz38H97oxWMJ/D3Jf0A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MFAU8UAAADbAAAADwAAAAAAAAAA&#10;AAAAAAChAgAAZHJzL2Rvd25yZXYueG1sUEsFBgAAAAAEAAQA+QAAAJMDAAAAAA==&#10;" strokeweight="0"/>
                <v:line id="Line 37" o:spid="_x0000_s1056" style="position:absolute;flip:y;visibility:visible;mso-wrap-style:square" from="38639,28136" to="38639,28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43lyMUAAADbAAAADwAAAGRycy9kb3ducmV2LnhtbESPQWsCMRSE74L/ITzBm2ZbisrWKNLS&#10;IoIVbT309ty87i5uXpYkuvHfN4WCx2FmvmHmy2gacSXna8sKHsYZCOLC6ppLBV+fb6MZCB+QNTaW&#10;ScGNPCwX/d4cc2073tP1EEqRIOxzVFCF0OZS+qIig35sW+Lk/VhnMCTpSqkddgluGvmYZRNpsOa0&#10;UGFLLxUV58PFKNh/TPnk3i/xHE/ddvd9LDfH15VSw0FcPYMIFMM9/N9eawVPU/j7kn6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43lyMUAAADbAAAADwAAAAAAAAAA&#10;AAAAAAChAgAAZHJzL2Rvd25yZXYueG1sUEsFBgAAAAAEAAQA+QAAAJMDAAAAAA==&#10;" strokeweight="0"/>
                <v:line id="Line 38" o:spid="_x0000_s1057" style="position:absolute;flip:y;visibility:visible;mso-wrap-style:square" from="53022,28136" to="53022,28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JxusIAAADbAAAADwAAAGRycy9kb3ducmV2LnhtbERPy2oCMRTdF/yHcAV3NWORVkajiEUp&#10;hVZ8LdxdJ9eZwcnNkEQn/ftmUejycN6zRTSNeJDztWUFo2EGgriwuuZSwfGwfp6A8AFZY2OZFPyQ&#10;h8W89zTDXNuOd/TYh1KkEPY5KqhCaHMpfVGRQT+0LXHirtYZDAm6UmqHXQo3jXzJsldpsObUUGFL&#10;q4qK2/5uFOy+3/jiNvd4i5fua3s+lZ+n96VSg35cTkEEiuFf/Of+0ArGaWz6kn6An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JxusIAAADbAAAADwAAAAAAAAAAAAAA&#10;AAChAgAAZHJzL2Rvd25yZXYueG1sUEsFBgAAAAAEAAQA+QAAAJADAAAAAA==&#10;" strokeweight="0"/>
                <v:rect id="Rectangle 39" o:spid="_x0000_s1058" style="position:absolute;left:11081;top:23913;width:2546;height:2781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FU/cMA&#10;AADbAAAADwAAAGRycy9kb3ducmV2LnhtbESPQYvCMBSE74L/IbyFvciaKurarlFEkPUkWLXnR/O2&#10;Ldu8lCZq/fdGEDwOM/MNs1h1phZXal1lWcFoGIEgzq2uuFBwOm6/5iCcR9ZYWyYFd3KwWvZ7C0y0&#10;vfGBrqkvRICwS1BB6X2TSOnykgy6oW2Ig/dnW4M+yLaQusVbgJtajqNoJg1WHBZKbGhTUv6fXoyC&#10;aYTZ8b7/5s1gsm4Osd9mv/qs1OdHt/4B4anz7/CrvdMKJjE8v4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FU/cMAAADbAAAADwAAAAAAAAAAAAAAAACYAgAAZHJzL2Rv&#10;d25yZXYueG1sUEsFBgAAAAAEAAQA9QAAAIgDAAAAAA==&#10;" filled="f" stroked="f">
                  <v:textbox style="mso-fit-shape-to-text:t" inset="0,0,0,0">
                    <w:txbxContent>
                      <w:p w:rsidR="003F30DB" w:rsidRDefault="003F30D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2007</w:t>
                        </w:r>
                      </w:p>
                    </w:txbxContent>
                  </v:textbox>
                </v:rect>
                <v:rect id="Rectangle 40" o:spid="_x0000_s1059" style="position:absolute;left:25469;top:4794;width:819;height:3232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JrvcIA&#10;AADbAAAADwAAAGRycy9kb3ducmV2LnhtbESPT2vCQBTE7wW/w/IEL0U3llo1ukoIBHsS/Ht+ZJ9J&#10;MPs2ZLeafPuuUOhxmPnNMOttZ2rxoNZVlhVMJxEI4tzqigsF51M2XoBwHlljbZkU9ORguxm8rTHW&#10;9skHehx9IUIJuxgVlN43sZQuL8mgm9iGOHg32xr0QbaF1C0+Q7mp5UcUfUmDFYeFEhtKS8rvxx+j&#10;YBbh9dTv55y+fybNYemz605flBoNu2QFwlPn/8N/9Ld+cfD6En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Amu9wgAAANsAAAAPAAAAAAAAAAAAAAAAAJgCAABkcnMvZG93&#10;bnJldi54bWxQSwUGAAAAAAQABAD1AAAAhwMAAAAA&#10;" filled="f" stroked="f">
                  <v:textbox style="mso-fit-shape-to-text:t" inset="0,0,0,0">
                    <w:txbxContent>
                      <w:p w:rsidR="003F30DB" w:rsidRDefault="003F30DB"/>
                    </w:txbxContent>
                  </v:textbox>
                </v:rect>
                <v:rect id="Rectangle 41" o:spid="_x0000_s1060" style="position:absolute;left:39853;top:21494;width:2546;height:2781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7OJsMA&#10;AADbAAAADwAAAGRycy9kb3ducmV2LnhtbESPQWvCQBSE70L/w/KEXsRsLNpq6iohIPYkaGrOj+xr&#10;Esy+DdltjP++Wyj0OMx8M8x2P5pWDNS7xrKCRRSDIC6tbrhS8Jkf5msQziNrbC2Tggc52O+eJltM&#10;tL3zmYaLr0QoYZeggtr7LpHSlTUZdJHtiIP3ZXuDPsi+krrHeyg3rXyJ41dpsOGwUGNHWU3l7fJt&#10;FKxiLPLH6Y2z2TLtzht/KI76qtTzdEzfQXga/X/4j/7QgVvA75fw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7OJsMAAADbAAAADwAAAAAAAAAAAAAAAACYAgAAZHJzL2Rv&#10;d25yZXYueG1sUEsFBgAAAAAEAAQA9QAAAIgDAAAAAA==&#10;" filled="f" stroked="f">
                  <v:textbox style="mso-fit-shape-to-text:t" inset="0,0,0,0">
                    <w:txbxContent>
                      <w:p w:rsidR="003F30DB" w:rsidRDefault="003F30D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2007</w:t>
                        </w:r>
                      </w:p>
                    </w:txbxContent>
                  </v:textbox>
                </v:rect>
                <v:rect id="Rectangle 42" o:spid="_x0000_s1061" style="position:absolute;left:13702;top:23825;width:2547;height:2782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xQUcIA&#10;AADbAAAADwAAAGRycy9kb3ducmV2LnhtbESPS6vCMBSE9xf8D+EIbi6aKl4f1SgiiK4uWB/rQ3Ns&#10;i81JaaLWf28EweUw880w82VjSnGn2hWWFfR7EQji1OqCMwXHw6Y7AeE8ssbSMil4koPlovUzx1jb&#10;B+/pnvhMhBJ2MSrIva9iKV2ak0HXsxVx8C62NuiDrDOpa3yEclPKQRSNpMGCw0KOFa1zSq/JzSj4&#10;i/B8eP6Pef07XFX7qd+ct/qkVKfdrGYgPDX+G/7QOx24Aby/hB8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nFBRwgAAANsAAAAPAAAAAAAAAAAAAAAAAJgCAABkcnMvZG93&#10;bnJldi54bWxQSwUGAAAAAAQABAD1AAAAhwMAAAAA&#10;" filled="f" stroked="f">
                  <v:textbox style="mso-fit-shape-to-text:t" inset="0,0,0,0">
                    <w:txbxContent>
                      <w:p w:rsidR="003F30DB" w:rsidRDefault="003F30D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2008</w:t>
                        </w:r>
                      </w:p>
                    </w:txbxContent>
                  </v:textbox>
                </v:rect>
                <v:rect id="Rectangle 44" o:spid="_x0000_s1062" style="position:absolute;left:42482;top:21494;width:2546;height:2781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ltvsMA&#10;AADbAAAADwAAAGRycy9kb3ducmV2LnhtbESPT4vCMBTE78J+h/AWvMg2XfHPbjWKCKInwep6fjTP&#10;tmzzUppY67c3guBxmPnNMPNlZyrRUuNKywq+oxgEcWZ1ybmC03Hz9QPCeWSNlWVScCcHy8VHb46J&#10;tjc+UJv6XIQSdgkqKLyvEyldVpBBF9maOHgX2xj0QTa51A3eQrmp5DCOJ9JgyWGhwJrWBWX/6dUo&#10;GMd4Pt73U14PRqv68Os3563+U6r/2a1mIDx1/h1+0TsduBE8v4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ltvsMAAADbAAAADwAAAAAAAAAAAAAAAACYAgAAZHJzL2Rv&#10;d25yZXYueG1sUEsFBgAAAAAEAAQA9QAAAIgDAAAAAA==&#10;" filled="f" stroked="f">
                  <v:textbox style="mso-fit-shape-to-text:t" inset="0,0,0,0">
                    <w:txbxContent>
                      <w:p w:rsidR="003F30DB" w:rsidRDefault="003F30D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2008</w:t>
                        </w:r>
                      </w:p>
                    </w:txbxContent>
                  </v:textbox>
                </v:rect>
                <v:rect id="Rectangle 45" o:spid="_x0000_s1063" style="position:absolute;left:16338;top:23825;width:2547;height:2781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XIJcMA&#10;AADbAAAADwAAAGRycy9kb3ducmV2LnhtbESPQWvCQBSE7wX/w/IEL0U3Fq0aXUWEYE8Fjeb8yD6T&#10;YPZtyG41+fduodDjMPPNMJtdZ2rxoNZVlhVMJxEI4tzqigsFlzQZL0E4j6yxtkwKenKw2w7eNhhr&#10;++QTPc6+EKGEXYwKSu+bWEqXl2TQTWxDHLybbQ36INtC6hafodzU8iOKPqXBisNCiQ0dSsrv5x+j&#10;YB5hlvbfCz68z/bNaeWT7KivSo2G3X4NwlPn/8N/9JcO3Bx+v4QfIL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XIJcMAAADbAAAADwAAAAAAAAAAAAAAAACYAgAAZHJzL2Rv&#10;d25yZXYueG1sUEsFBgAAAAAEAAQA9QAAAIgDAAAAAA==&#10;" filled="f" stroked="f">
                  <v:textbox style="mso-fit-shape-to-text:t" inset="0,0,0,0">
                    <w:txbxContent>
                      <w:p w:rsidR="003F30DB" w:rsidRDefault="003F30D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2009</w:t>
                        </w:r>
                      </w:p>
                    </w:txbxContent>
                  </v:textbox>
                </v:rect>
                <v:rect id="Rectangle 46" o:spid="_x0000_s1064" style="position:absolute;left:30720;top:5239;width:819;height:3232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dWUsIA&#10;AADbAAAADwAAAGRycy9kb3ducmV2LnhtbESPT4vCMBTE78J+h/AWvMiarmhXu40iguhJ8O/50Tzb&#10;ss1LabK1fnsjCB6Hmd8Mky46U4mWGldaVvA9jEAQZ1aXnCs4HddfUxDOI2usLJOCOzlYzD96KSba&#10;3nhP7cHnIpSwS1BB4X2dSOmyggy6oa2Jg3e1jUEfZJNL3eAtlJtKjqIolgZLDgsF1rQqKPs7/BsF&#10;kwgvx/vuh1eD8bLez/z6stFnpfqf3fIXhKfOv8MveqsDF8PzS/g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p1ZSwgAAANsAAAAPAAAAAAAAAAAAAAAAAJgCAABkcnMvZG93&#10;bnJldi54bWxQSwUGAAAAAAQABAD1AAAAhwMAAAAA&#10;" filled="f" stroked="f">
                  <v:textbox style="mso-fit-shape-to-text:t" inset="0,0,0,0">
                    <w:txbxContent>
                      <w:p w:rsidR="003F30DB" w:rsidRDefault="003F30DB"/>
                    </w:txbxContent>
                  </v:textbox>
                </v:rect>
                <v:rect id="Rectangle 47" o:spid="_x0000_s1065" style="position:absolute;left:45104;top:21583;width:2546;height:2781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vzycIA&#10;AADbAAAADwAAAGRycy9kb3ducmV2LnhtbESPT4vCMBTE78J+h/AWvMiarvi32ygiiJ4E6+r50Tzb&#10;ss1LabK1fnsjCB6Hmd8Mk6w6U4mWGldaVvA9jEAQZ1aXnCv4PW2/5iCcR9ZYWSYFd3KwWn70Eoy1&#10;vfGR2tTnIpSwi1FB4X0dS+myggy6oa2Jg3e1jUEfZJNL3eAtlJtKjqJoKg2WHBYKrGlTUPaX/hsF&#10;kwgvp/thxpvBeF0fF3572emzUv3Pbv0DwlPn3+EXvdeBm8HzS/g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6/PJwgAAANsAAAAPAAAAAAAAAAAAAAAAAJgCAABkcnMvZG93&#10;bnJldi54bWxQSwUGAAAAAAQABAD1AAAAhwMAAAAA&#10;" filled="f" stroked="f">
                  <v:textbox style="mso-fit-shape-to-text:t" inset="0,0,0,0">
                    <w:txbxContent>
                      <w:p w:rsidR="003F30DB" w:rsidRDefault="003F30D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2009</w:t>
                        </w:r>
                      </w:p>
                    </w:txbxContent>
                  </v:textbox>
                </v:rect>
                <v:rect id="Rectangle 48" o:spid="_x0000_s1066" style="position:absolute;left:18960;top:23825;width:2547;height:2781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Rnu8EA&#10;AADbAAAADwAAAGRycy9kb3ducmV2LnhtbERPTWvCQBC9F/wPywi9FN1Y2mpTVwkBqadCYvU8ZKdJ&#10;aHY2ZFeN/945FHp8vO/1dnSdutAQWs8GFvMEFHHlbcu1ge/DbrYCFSKyxc4zGbhRgO1m8rDG1Por&#10;F3QpY60khEOKBpoY+1TrUDXkMMx9Tyzcjx8cRoFDre2AVwl3nX5OkjftsGVpaLCnvKHqtzw7A68J&#10;ng63ryXnTy9ZX7zH3enTHo15nI7ZB6hIY/wX/7n3VnwyVr7ID9C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0Z7vBAAAA2wAAAA8AAAAAAAAAAAAAAAAAmAIAAGRycy9kb3du&#10;cmV2LnhtbFBLBQYAAAAABAAEAPUAAACGAwAAAAA=&#10;" filled="f" stroked="f">
                  <v:textbox style="mso-fit-shape-to-text:t" inset="0,0,0,0">
                    <w:txbxContent>
                      <w:p w:rsidR="003F30DB" w:rsidRDefault="003F30D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2010</w:t>
                        </w:r>
                      </w:p>
                    </w:txbxContent>
                  </v:textbox>
                </v:rect>
                <v:rect id="Rectangle 49" o:spid="_x0000_s1067" style="position:absolute;left:33343;top:5061;width:819;height:3232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jCIMMA&#10;AADbAAAADwAAAGRycy9kb3ducmV2LnhtbESPT4vCMBTE78J+h/AWvMiarvhnW40iguhJsLo9P5q3&#10;bbF5KU1W67c3guBxmPnNMItVZ2pxpdZVlhV8DyMQxLnVFRcKzqft1w8I55E11pZJwZ0crJYfvQUm&#10;2t74SNfUFyKUsEtQQel9k0jp8pIMuqFtiIP3Z1uDPsi2kLrFWyg3tRxF0VQarDgslNjQpqT8kv4b&#10;BZMIs9P9MOPNYLxujrHfZjv9q1T/s1vPQXjq/Dv8ovc6cDE8v4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jCIMMAAADbAAAADwAAAAAAAAAAAAAAAACYAgAAZHJzL2Rv&#10;d25yZXYueG1sUEsFBgAAAAAEAAQA9QAAAIgDAAAAAA==&#10;" filled="f" stroked="f">
                  <v:textbox style="mso-fit-shape-to-text:t" inset="0,0,0,0">
                    <w:txbxContent>
                      <w:p w:rsidR="003F30DB" w:rsidRDefault="003F30DB"/>
                    </w:txbxContent>
                  </v:textbox>
                </v:rect>
                <v:rect id="Rectangle 50" o:spid="_x0000_s1068" style="position:absolute;left:47727;top:21494;width:2546;height:2781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6hALwA&#10;AADbAAAADwAAAGRycy9kb3ducmV2LnhtbERPyQrCMBC9C/5DGMGLaKq4VqOIIHoSXM9DM7bFZlKa&#10;qPXvzUHw+Hj7YlWbQryocrllBf1eBII4sTrnVMHlvO1OQTiPrLGwTAo+5GC1bDYWGGv75iO9Tj4V&#10;IYRdjAoy78tYSpdkZND1bEkcuLutDPoAq1TqCt8h3BRyEEVjaTDn0JBhSZuMksfpaRSMIrydP4cJ&#10;bzrDdXmc+e1tp69KtVv1eg7CU+3/4p97rxWMw/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bqEAvAAAANsAAAAPAAAAAAAAAAAAAAAAAJgCAABkcnMvZG93bnJldi54&#10;bWxQSwUGAAAAAAQABAD1AAAAgQMAAAAA&#10;" filled="f" stroked="f">
                  <v:textbox style="mso-fit-shape-to-text:t" inset="0,0,0,0">
                    <w:txbxContent>
                      <w:p w:rsidR="003F30DB" w:rsidRDefault="003F30D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2010</w:t>
                        </w:r>
                      </w:p>
                    </w:txbxContent>
                  </v:textbox>
                </v:rect>
                <v:rect id="Rectangle 51" o:spid="_x0000_s1069" style="position:absolute;left:6197;top:27425;width:641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<v:textbox style="mso-fit-shape-to-text:t" inset="0,0,0,0">
                    <w:txbxContent>
                      <w:p w:rsidR="003F30DB" w:rsidRDefault="003F30D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rect id="Rectangle 52" o:spid="_x0000_s1070" style="position:absolute;left:4724;top:23228;width:3499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<v:textbox style="mso-fit-shape-to-text:t" inset="0,0,0,0">
                    <w:txbxContent>
                      <w:p w:rsidR="003F30DB" w:rsidRDefault="003F30D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100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53" o:spid="_x0000_s1071" style="position:absolute;left:3987;top:19113;width:3499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<v:textbox style="mso-fit-shape-to-text:t" inset="0,0,0,0">
                    <w:txbxContent>
                      <w:p w:rsidR="003F30DB" w:rsidRDefault="003F30D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20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00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54" o:spid="_x0000_s1072" style="position:absolute;left:3987;top:14916;width:3182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<v:textbox style="mso-fit-shape-to-text:t" inset="0,0,0,0">
                    <w:txbxContent>
                      <w:p w:rsidR="003F30DB" w:rsidRDefault="003F30DB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30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00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55" o:spid="_x0000_s1073" style="position:absolute;left:3987;top:10718;width:3499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<v:textbox style="mso-fit-shape-to-text:t" inset="0,0,0,0">
                    <w:txbxContent>
                      <w:p w:rsidR="003F30DB" w:rsidRDefault="003F30D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40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00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56" o:spid="_x0000_s1074" style="position:absolute;left:3987;top:6610;width:3499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<v:textbox style="mso-fit-shape-to-text:t" inset="0,0,0,0">
                    <w:txbxContent>
                      <w:p w:rsidR="003F30DB" w:rsidRDefault="003F30D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50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00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57" o:spid="_x0000_s1075" style="position:absolute;left:3987;top:2413;width:3499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<v:textbox style="mso-fit-shape-to-text:t" inset="0,0,0,0">
                    <w:txbxContent>
                      <w:p w:rsidR="003F30DB" w:rsidRDefault="003F30D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000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58" o:spid="_x0000_s1076" style="position:absolute;left:10814;top:29121;width:10896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<v:textbox style="mso-fit-shape-to-text:t" inset="0,0,0,0">
                    <w:txbxContent>
                      <w:p w:rsidR="003F30DB" w:rsidRDefault="003F30DB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Объем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потребления</w:t>
                        </w:r>
                        <w:proofErr w:type="spellEnd"/>
                      </w:p>
                    </w:txbxContent>
                  </v:textbox>
                </v:rect>
                <v:rect id="Rectangle 59" o:spid="_x0000_s1077" style="position:absolute;left:14909;top:30638;width:3804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<v:textbox style="mso-fit-shape-to-text:t" inset="0,0,0,0">
                    <w:txbxContent>
                      <w:p w:rsidR="003F30DB" w:rsidRDefault="003F30D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ЭЭ МО</w:t>
                        </w:r>
                      </w:p>
                    </w:txbxContent>
                  </v:textbox>
                </v:rect>
                <v:rect id="Rectangle 60" o:spid="_x0000_s1078" style="position:absolute;left:25196;top:29121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<v:textbox style="mso-fit-shape-to-text:t" inset="0,0,0,0">
                    <w:txbxContent>
                      <w:p w:rsidR="003F30DB" w:rsidRDefault="003F30DB"/>
                    </w:txbxContent>
                  </v:textbox>
                </v:rect>
                <v:rect id="Rectangle 61" o:spid="_x0000_s1079" style="position:absolute;left:29400;top:30638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<v:textbox style="mso-fit-shape-to-text:t" inset="0,0,0,0">
                    <w:txbxContent>
                      <w:p w:rsidR="003F30DB" w:rsidRDefault="003F30DB"/>
                    </w:txbxContent>
                  </v:textbox>
                </v:rect>
                <v:rect id="Rectangle 62" o:spid="_x0000_s1080" style="position:absolute;left:39687;top:29121;width:10897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<v:textbox style="mso-fit-shape-to-text:t" inset="0,0,0,0">
                    <w:txbxContent>
                      <w:p w:rsidR="003F30DB" w:rsidRDefault="003F30DB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Объем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потребления</w:t>
                        </w:r>
                        <w:proofErr w:type="spellEnd"/>
                      </w:p>
                    </w:txbxContent>
                  </v:textbox>
                </v:rect>
                <v:rect id="Rectangle 63" o:spid="_x0000_s1081" style="position:absolute;left:39477;top:30638;width:11767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<v:textbox style="mso-fit-shape-to-text:t" inset="0,0,0,0">
                    <w:txbxContent>
                      <w:p w:rsidR="003F30DB" w:rsidRDefault="003F30DB"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природного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газа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в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МО</w:t>
                        </w:r>
                      </w:p>
                    </w:txbxContent>
                  </v:textbox>
                </v:rect>
                <v:rect id="Rectangle 64" o:spid="_x0000_s1082" style="position:absolute;left:-1098;top:13748;width:3206;height:2780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wx3sIA&#10;AADbAAAADwAAAGRycy9kb3ducmV2LnhtbESPS4vCQBCE7wv+h6EFL4uZKD6jo4gg7knweW4ybRLM&#10;9ITMaOK/31lY8FhU1VfUct2aUryodoVlBYMoBkGcWl1wpuBy3vVnIJxH1lhaJgVvcrBedb6WmGjb&#10;8JFeJ5+JAGGXoILc+yqR0qU5GXSRrYiDd7e1QR9knUldYxPgppTDOJ5IgwWHhRwr2uaUPk5Po2Ac&#10;4+38Pkx5+z3aVMe53932+qpUr9tuFiA8tf4T/m//aAXTEfx9CT9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jDHewgAAANsAAAAPAAAAAAAAAAAAAAAAAJgCAABkcnMvZG93&#10;bnJldi54bWxQSwUGAAAAAAQABAD1AAAAhwMAAAAA&#10;" filled="f" stroked="f">
                  <v:textbox style="mso-fit-shape-to-text:t" inset="0,0,0,0">
                    <w:txbxContent>
                      <w:p w:rsidR="003F30DB" w:rsidRDefault="003F30D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т.у.т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65" o:spid="_x0000_s1083" style="position:absolute;top:444;width:54279;height:33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BkCsQA&#10;AADbAAAADwAAAGRycy9kb3ducmV2LnhtbESPQWvCQBSE74X+h+UVvNWNFRuJ2YgUCj1pqyIen9nX&#10;JGT3bchuNf77riB4HGbmGyZfDtaIM/W+caxgMk5AEJdON1wp2O8+X+cgfEDWaByTgit5WBbPTzlm&#10;2l34h87bUIkIYZ+hgjqELpPSlzVZ9GPXEUfv1/UWQ5R9JXWPlwi3Rr4lybu02HBcqLGjj5rKdvtn&#10;FcxnJ9Pu0+lxnW4mh5bMivz6W6nRy7BagAg0hEf43v7SCtIZ3L7EHy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QZArEAAAA2wAAAA8AAAAAAAAAAAAAAAAAmAIAAGRycy9k&#10;b3ducmV2LnhtbFBLBQYAAAAABAAEAPUAAACJAwAAAAA=&#10;" filled="f" strokeweight="0"/>
                <w10:anchorlock/>
              </v:group>
            </w:pict>
          </mc:Fallback>
        </mc:AlternateContent>
      </w:r>
    </w:p>
    <w:p w:rsidR="00B9567A" w:rsidRPr="00B9567A" w:rsidRDefault="00B9567A" w:rsidP="00B9567A">
      <w:pPr>
        <w:keepNext/>
        <w:widowControl w:val="0"/>
        <w:suppressAutoHyphens/>
        <w:spacing w:before="240" w:after="60" w:line="240" w:lineRule="auto"/>
        <w:jc w:val="center"/>
        <w:outlineLvl w:val="1"/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eastAsia="hi-IN" w:bidi="hi-IN"/>
        </w:rPr>
        <w:t xml:space="preserve">Рис. 4. Динамика потребления основных энергоносителей в т </w:t>
      </w:r>
      <w:proofErr w:type="spellStart"/>
      <w:r w:rsidRPr="00B9567A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eastAsia="hi-IN" w:bidi="hi-IN"/>
        </w:rPr>
        <w:t>у.</w:t>
      </w:r>
      <w:proofErr w:type="gramStart"/>
      <w:r w:rsidRPr="00B9567A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eastAsia="hi-IN" w:bidi="hi-IN"/>
        </w:rPr>
        <w:t>т</w:t>
      </w:r>
      <w:proofErr w:type="spellEnd"/>
      <w:proofErr w:type="gramEnd"/>
      <w:r w:rsidRPr="00B9567A"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eastAsia="hi-IN" w:bidi="hi-IN"/>
        </w:rPr>
        <w:t>.</w:t>
      </w:r>
    </w:p>
    <w:p w:rsidR="00B9567A" w:rsidRPr="00B9567A" w:rsidRDefault="00B9567A" w:rsidP="00B9567A">
      <w:pPr>
        <w:widowControl w:val="0"/>
        <w:suppressAutoHyphens/>
        <w:spacing w:after="0" w:line="200" w:lineRule="atLeast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</w:p>
    <w:p w:rsidR="00B9567A" w:rsidRDefault="003F30DB" w:rsidP="00B9567A">
      <w:pPr>
        <w:widowControl w:val="0"/>
        <w:suppressAutoHyphens/>
        <w:spacing w:after="0" w:line="200" w:lineRule="atLeast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    </w:t>
      </w:r>
      <w:r w:rsidR="00AE7AC0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Следующим образом </w:t>
      </w:r>
      <w:r w:rsidR="00B9567A"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выглядит структура потребления природного газа </w:t>
      </w:r>
      <w:r w:rsidR="002D239E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и электроэнергии </w:t>
      </w:r>
      <w:r w:rsidR="00B9567A"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в районе </w:t>
      </w:r>
      <w:r w:rsidR="00AE7AC0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в 2009 году </w:t>
      </w:r>
      <w:r w:rsidR="00B9567A"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(см. рис. </w:t>
      </w:r>
      <w:r w:rsidR="00AE7AC0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5</w:t>
      </w:r>
      <w:r w:rsidR="002D239E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, рис.6)</w:t>
      </w:r>
    </w:p>
    <w:p w:rsidR="00F06E0C" w:rsidRDefault="007F56B0" w:rsidP="007F56B0">
      <w:r>
        <w:rPr>
          <w:noProof/>
          <w:lang w:eastAsia="ru-RU"/>
        </w:rPr>
        <w:drawing>
          <wp:inline distT="0" distB="0" distL="0" distR="0" wp14:anchorId="53219DF8" wp14:editId="4BB62702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F56B0" w:rsidRPr="00F06E0C" w:rsidRDefault="00F06E0C" w:rsidP="00F06E0C">
      <w:r>
        <w:t>Рис. 5.</w:t>
      </w:r>
    </w:p>
    <w:p w:rsidR="00F06E0C" w:rsidRDefault="00F06E0C" w:rsidP="00F06E0C">
      <w:r>
        <w:rPr>
          <w:noProof/>
          <w:lang w:eastAsia="ru-RU"/>
        </w:rPr>
        <w:lastRenderedPageBreak/>
        <w:drawing>
          <wp:inline distT="0" distB="0" distL="0" distR="0" wp14:anchorId="3C3A68E7" wp14:editId="27D744B4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06E0C" w:rsidRDefault="00F06E0C" w:rsidP="007F56B0">
      <w:r>
        <w:t>Рис. 6.</w:t>
      </w:r>
    </w:p>
    <w:p w:rsidR="00B9567A" w:rsidRPr="00B9567A" w:rsidRDefault="00585088" w:rsidP="00B9567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     </w:t>
      </w:r>
      <w:r w:rsidR="00B9567A" w:rsidRPr="00B9567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Решение проблем энергосбережения в </w:t>
      </w:r>
      <w:r w:rsidR="00AF636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Ножай-</w:t>
      </w:r>
      <w:proofErr w:type="spellStart"/>
      <w:r w:rsidR="00AF636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Юртовском</w:t>
      </w:r>
      <w:proofErr w:type="spellEnd"/>
      <w:r w:rsidR="00B9567A" w:rsidRPr="00B9567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муниципальном районе в предыдущий период осуществлялось в следующи</w:t>
      </w:r>
      <w:r w:rsidR="00AF636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х</w:t>
      </w:r>
      <w:r w:rsidR="00B9567A" w:rsidRPr="00B9567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направления</w:t>
      </w:r>
      <w:r w:rsidR="00AF636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х</w:t>
      </w:r>
      <w:r w:rsidR="00B9567A" w:rsidRPr="00B9567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: </w:t>
      </w:r>
    </w:p>
    <w:p w:rsidR="00B9567A" w:rsidRPr="00B9567A" w:rsidRDefault="00B9567A" w:rsidP="00B9567A">
      <w:pPr>
        <w:widowControl w:val="0"/>
        <w:tabs>
          <w:tab w:val="left" w:pos="-2759"/>
        </w:tabs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модернизация систем наружного освещения;</w:t>
      </w:r>
    </w:p>
    <w:p w:rsidR="00B9567A" w:rsidRPr="00B9567A" w:rsidRDefault="00B9567A" w:rsidP="00B9567A">
      <w:pPr>
        <w:widowControl w:val="0"/>
        <w:tabs>
          <w:tab w:val="left" w:pos="-2759"/>
        </w:tabs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внедрение частотного регулирования производительности насосных агрегатов в системах водоснабжения; </w:t>
      </w:r>
    </w:p>
    <w:p w:rsidR="00B9567A" w:rsidRPr="00B9567A" w:rsidRDefault="00B9567A" w:rsidP="00B9567A">
      <w:pPr>
        <w:widowControl w:val="0"/>
        <w:tabs>
          <w:tab w:val="left" w:pos="-2759"/>
        </w:tabs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оснащение потребителей приборами контроля и системами учета энергоресурсов в организациях и учреждениях бюджетной сферы, жилищном фонде.</w:t>
      </w:r>
    </w:p>
    <w:p w:rsidR="00B9567A" w:rsidRPr="00B9567A" w:rsidRDefault="00B9567A" w:rsidP="00B9567A">
      <w:pPr>
        <w:widowControl w:val="0"/>
        <w:tabs>
          <w:tab w:val="left" w:pos="-2759"/>
        </w:tabs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Настоящая Программа направлена на системную работу по энергосбережению и повышению энергетической эффективности при модернизации отраслей экономики района.</w:t>
      </w: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ab/>
      </w: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ab/>
      </w: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ab/>
      </w: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ab/>
      </w: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ab/>
      </w:r>
    </w:p>
    <w:p w:rsidR="00B9567A" w:rsidRPr="00B9567A" w:rsidRDefault="00B9567A" w:rsidP="00B9567A">
      <w:pPr>
        <w:widowControl w:val="0"/>
        <w:tabs>
          <w:tab w:val="left" w:pos="-2759"/>
        </w:tabs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Мероприятия Программы сбалансированы, охватывают жилищно-коммунальное хозяйство и бюджетную сферу и должны стать инструментом повышения эффективности использования энергоресурсов. </w:t>
      </w:r>
    </w:p>
    <w:p w:rsidR="00B9567A" w:rsidRPr="00B9567A" w:rsidRDefault="00B9567A" w:rsidP="00B9567A">
      <w:pPr>
        <w:widowControl w:val="0"/>
        <w:tabs>
          <w:tab w:val="left" w:pos="-2759"/>
        </w:tabs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Вместе с тем, в настоящее время для </w:t>
      </w:r>
      <w:r w:rsidR="00AF636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Ножай-</w:t>
      </w:r>
      <w:proofErr w:type="spellStart"/>
      <w:r w:rsidR="00AF636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Юртовского</w:t>
      </w:r>
      <w:proofErr w:type="spellEnd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муниципального района очевидны следующие проблемы в сфере энергосбережения и повышения </w:t>
      </w:r>
      <w:proofErr w:type="spellStart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энергоэффективности</w:t>
      </w:r>
      <w:proofErr w:type="spellEnd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: </w:t>
      </w:r>
    </w:p>
    <w:p w:rsidR="00B9567A" w:rsidRPr="00B9567A" w:rsidRDefault="00B9567A" w:rsidP="00B9567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значительный износ основных фондов до 60 процентов, высокая аварийность оборудования, обусловленная превышением его ресурса и недостаточной технологической дисциплиной;</w:t>
      </w:r>
    </w:p>
    <w:p w:rsidR="00B9567A" w:rsidRPr="00B9567A" w:rsidRDefault="00B9567A" w:rsidP="00B9567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значительная протяженность сетей, разбросанность поселений; </w:t>
      </w:r>
    </w:p>
    <w:p w:rsidR="00B9567A" w:rsidRPr="00B9567A" w:rsidRDefault="00B9567A" w:rsidP="00B9567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повышенные потери при потреблении энергии, высокий расход топливных ресурсов;</w:t>
      </w:r>
    </w:p>
    <w:p w:rsidR="00B9567A" w:rsidRPr="00B9567A" w:rsidRDefault="00B9567A" w:rsidP="00B9567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низкая платежеспособность потребителей и ограниченность бюджетных средств для совершенствования муниципальных схем и систем энергоснабжения; </w:t>
      </w:r>
    </w:p>
    <w:p w:rsidR="00B9567A" w:rsidRPr="00B9567A" w:rsidRDefault="00B9567A" w:rsidP="00B9567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отсутствие эффективной рыночной инфраструктуры предоставления услуг в сфере энергоснабжения;</w:t>
      </w:r>
    </w:p>
    <w:p w:rsidR="00B9567A" w:rsidRPr="00B9567A" w:rsidRDefault="00B9567A" w:rsidP="00B9567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lastRenderedPageBreak/>
        <w:t>нехватка специалистов, имеющих необходимые профессиональные навыки и профильную подготовку в сфере эффективного и рационального использования энергии.</w:t>
      </w:r>
    </w:p>
    <w:p w:rsidR="00B9567A" w:rsidRPr="00B9567A" w:rsidRDefault="00B9567A" w:rsidP="00B9567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Реализация мероприятий Программы  направлена на расширение и активизацию деятельности  по энергосбережению и повышению </w:t>
      </w:r>
      <w:proofErr w:type="spellStart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энергоэффективности</w:t>
      </w:r>
      <w:proofErr w:type="spellEnd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, вовлечение в этот процесс и поддержку инициатив муниципальных структур, всех слоев населения и хозяйствующих субъектов, внедрение и распространение на местах практики комплексного и эффективного использования топливно-энергетических ресурсов.</w:t>
      </w:r>
    </w:p>
    <w:p w:rsidR="00B9567A" w:rsidRPr="00B9567A" w:rsidRDefault="00543F66" w:rsidP="00B956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Ножай-</w:t>
      </w:r>
      <w:proofErr w:type="spellStart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Юртовский</w:t>
      </w:r>
      <w:proofErr w:type="spellEnd"/>
      <w:r w:rsidR="00B9567A" w:rsidRPr="00B9567A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 муниципальный район располагает техническим потенциалом повышения </w:t>
      </w:r>
      <w:proofErr w:type="spellStart"/>
      <w:r w:rsidR="00B9567A" w:rsidRPr="00B9567A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энергоэффективности</w:t>
      </w:r>
      <w:proofErr w:type="spellEnd"/>
      <w:r w:rsidR="00B9567A" w:rsidRPr="00B9567A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, который составляет более 40 процентов от уровня потребления энергии. Ресурс повышения </w:t>
      </w:r>
      <w:proofErr w:type="spellStart"/>
      <w:r w:rsidR="00B9567A" w:rsidRPr="00B9567A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энергоэффективности</w:t>
      </w:r>
      <w:proofErr w:type="spellEnd"/>
      <w:r w:rsidR="00B9567A" w:rsidRPr="00B9567A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 следует рассматривать как один из основных энергетических ресурсов будущего экономического роста. </w:t>
      </w:r>
    </w:p>
    <w:p w:rsidR="00B9567A" w:rsidRPr="00B9567A" w:rsidRDefault="00B9567A" w:rsidP="00B956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</w:pPr>
      <w:r w:rsidRPr="00B9567A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Низкая </w:t>
      </w:r>
      <w:proofErr w:type="spellStart"/>
      <w:r w:rsidRPr="00B9567A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энергоэффективность</w:t>
      </w:r>
      <w:proofErr w:type="spellEnd"/>
      <w:r w:rsidRPr="00B9567A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 жилищно-коммунального хозяйства и бюджетной сферы порождает высокую нагрузку коммунальных платежей на муниципальны</w:t>
      </w:r>
      <w:r w:rsidR="0042433B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й</w:t>
      </w:r>
      <w:r w:rsidRPr="00B9567A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 бюджет и снижает финансовую стабильность.</w:t>
      </w:r>
      <w:r w:rsidRPr="00B9567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ar-SA"/>
        </w:rPr>
        <w:t xml:space="preserve"> </w:t>
      </w:r>
    </w:p>
    <w:p w:rsidR="00B9567A" w:rsidRPr="00B9567A" w:rsidRDefault="00B9567A" w:rsidP="00B956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</w:pPr>
      <w:proofErr w:type="gramStart"/>
      <w:r w:rsidRPr="00B9567A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Низкая </w:t>
      </w:r>
      <w:proofErr w:type="spellStart"/>
      <w:r w:rsidRPr="00B9567A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энергоэффективность</w:t>
      </w:r>
      <w:proofErr w:type="spellEnd"/>
      <w:r w:rsidRPr="00B9567A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 снижает экологическую безопасность р</w:t>
      </w:r>
      <w:r w:rsidR="001B209E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ай</w:t>
      </w:r>
      <w:r w:rsidRPr="00B9567A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она, порождает высокий уровень загрязнения окружающей среды и выбросов парниковых газов, наносит огромный вред здоровью населения.</w:t>
      </w:r>
      <w:proofErr w:type="gramEnd"/>
    </w:p>
    <w:p w:rsidR="00B9567A" w:rsidRPr="00B9567A" w:rsidRDefault="00B9567A" w:rsidP="00B9567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Реализации огромного потенциала энергосбережения мешают барьеры, которые имеют очень разную природу: ценовые и финансовые; барьеры, связанные со структурой и организацией экономики и рынка; институциональные барьеры; социальные, культурные, поведенческие и так далее. Практически все они устранимы с помощью целевых мер политики по повышению </w:t>
      </w:r>
      <w:proofErr w:type="spellStart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энергоэффективности</w:t>
      </w:r>
      <w:proofErr w:type="spellEnd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.</w:t>
      </w:r>
    </w:p>
    <w:p w:rsidR="00B9567A" w:rsidRPr="00B9567A" w:rsidRDefault="00B9567A" w:rsidP="00B956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</w:pPr>
      <w:r w:rsidRPr="00B9567A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При комплексном подходе к реализации энергосберегающих мероприятий должна быть выполнена  намеченная в Указе Президента Российской Федерации от 4 июня 2008 года № 889 «О некоторых мерах по повышению энергетической и экологической эффективности российской экономики» цель по снижению к 2020 году энергоёмкости валового внутреннего продукта Российской Федерации не менее чем на 40 процентов по сравнению с 2007 годом. </w:t>
      </w:r>
    </w:p>
    <w:p w:rsidR="00B9567A" w:rsidRPr="00B9567A" w:rsidRDefault="00B9567A" w:rsidP="00B9567A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Повышение </w:t>
      </w:r>
      <w:proofErr w:type="spellStart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энергоэффективности</w:t>
      </w:r>
      <w:proofErr w:type="spellEnd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района требует выработки и последовательного воплощения долгосрочной государственной стратегии в этой области, координации усилий органов исполнительной и законодательной власти, совместной работы федеральных, региональных органов власти и местного самоуправления, крупного, среднего и малого бизнеса, а также формирования эффективных механизмов взаимодействия всех участников процесса.</w:t>
      </w:r>
    </w:p>
    <w:p w:rsidR="00B9567A" w:rsidRPr="00B9567A" w:rsidRDefault="00B9567A" w:rsidP="00B956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кардинального повышения уровня </w:t>
      </w:r>
      <w:proofErr w:type="spellStart"/>
      <w:r w:rsidRPr="00B9567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B9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решена только программно-целевыми методами.</w:t>
      </w:r>
    </w:p>
    <w:p w:rsidR="00B9567A" w:rsidRPr="00B9567A" w:rsidRDefault="00B9567A" w:rsidP="00B9567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Решение основных задач программы носит долгосрочный характер, что обусловлено необходимостью как изменения системы отношений на рынках энергоносителей, так и замены и модернизации значительной части производственной, инженерной и социальной инфраструктуры и её развития на новой технологической базе.</w:t>
      </w:r>
    </w:p>
    <w:p w:rsidR="00B9567A" w:rsidRPr="00B9567A" w:rsidRDefault="00B9567A" w:rsidP="00B9567A">
      <w:pPr>
        <w:suppressAutoHyphens/>
        <w:spacing w:before="80" w:after="80" w:line="200" w:lineRule="atLeast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proofErr w:type="gramStart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lastRenderedPageBreak/>
        <w:t xml:space="preserve">Целевые показатели в области энергосбережения и повышения </w:t>
      </w:r>
      <w:proofErr w:type="spellStart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энергоэффективности</w:t>
      </w:r>
      <w:proofErr w:type="spellEnd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</w:t>
      </w:r>
      <w:r w:rsidR="00EC111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Ножай-</w:t>
      </w:r>
      <w:proofErr w:type="spellStart"/>
      <w:r w:rsidR="00EC111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Юртовского</w:t>
      </w:r>
      <w:proofErr w:type="spellEnd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муниципального района рассчитаны по методике, разработанной Министерством регионального развития Российской Федерации в соответствии с Постановлением Правительства Российской Федерации от 31 декабря </w:t>
      </w:r>
      <w:smartTag w:uri="urn:schemas-microsoft-com:office:smarttags" w:element="metricconverter">
        <w:smartTagPr>
          <w:attr w:name="ProductID" w:val="2009 г"/>
        </w:smartTagPr>
        <w:r w:rsidRPr="00B9567A">
          <w:rPr>
            <w:rFonts w:ascii="Times New Roman" w:eastAsia="SimSun" w:hAnsi="Times New Roman" w:cs="Tahoma"/>
            <w:kern w:val="1"/>
            <w:sz w:val="28"/>
            <w:szCs w:val="28"/>
            <w:lang w:eastAsia="hi-IN" w:bidi="hi-IN"/>
          </w:rPr>
          <w:t>2009 г</w:t>
        </w:r>
      </w:smartTag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. № 1225 «О требованиях к региональным и муниципальным программам в области энергосбережения и повышения энергетической эффективности».</w:t>
      </w:r>
      <w:proofErr w:type="gramEnd"/>
    </w:p>
    <w:p w:rsidR="00B9567A" w:rsidRPr="00B9567A" w:rsidRDefault="00B9567A" w:rsidP="00B9567A">
      <w:pPr>
        <w:widowControl w:val="0"/>
        <w:suppressAutoHyphens/>
        <w:spacing w:before="80" w:after="80" w:line="200" w:lineRule="atLeast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Целевые показатели, отражающие динамику (изменение) показателей, рассчитываются по отношению к значениям соответствующих показателей в году, предшествующем году начала реализации программ, а целевые показатели, отражающие оснащенность приборами учета энергетических ресурсов, рассчитываются в отношении объектов, подключенных к объектам энергоснабжения. </w:t>
      </w:r>
    </w:p>
    <w:p w:rsidR="00B9567A" w:rsidRPr="00B9567A" w:rsidRDefault="00B9567A" w:rsidP="00B9567A">
      <w:pPr>
        <w:widowControl w:val="0"/>
        <w:suppressAutoHyphens/>
        <w:spacing w:before="60" w:after="6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При расчете значений целевых показателей в области энергосбережения и повышения энергетической эффективности в сопоставимых условиях учитывается изменение структуры и объемов потребления энергетических ресурсов, связанных с проведением мероприятий по энергосбережению и повышению энергетической эффективности, изменением численности населения муниципальных образований.</w:t>
      </w:r>
    </w:p>
    <w:p w:rsidR="00B9567A" w:rsidRPr="00B9567A" w:rsidRDefault="00B9567A" w:rsidP="00B9567A">
      <w:pPr>
        <w:widowControl w:val="0"/>
        <w:tabs>
          <w:tab w:val="left" w:pos="10"/>
        </w:tabs>
        <w:suppressAutoHyphens/>
        <w:spacing w:before="60" w:after="60" w:line="200" w:lineRule="atLeast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В основу расчета целевых показателей </w:t>
      </w:r>
      <w:proofErr w:type="spellStart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энергоэффективности</w:t>
      </w:r>
      <w:proofErr w:type="spellEnd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положено условие снижения энергоемкости муниципального продукта к 2020 году на 40% относительно уровня 2007 года. </w:t>
      </w:r>
    </w:p>
    <w:p w:rsidR="00B9567A" w:rsidRPr="00B9567A" w:rsidRDefault="00B9567A" w:rsidP="00B9567A">
      <w:pPr>
        <w:suppressAutoHyphens/>
        <w:spacing w:before="60" w:after="6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Расчет целевых показателей в области энергосбережения и повышения энергетической эффективности произведен по следующим группам:</w:t>
      </w:r>
    </w:p>
    <w:p w:rsidR="00B9567A" w:rsidRPr="00B9567A" w:rsidRDefault="00B9567A" w:rsidP="00B9567A">
      <w:pPr>
        <w:suppressAutoHyphens/>
        <w:spacing w:before="60" w:after="6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i/>
          <w:kern w:val="1"/>
          <w:sz w:val="28"/>
          <w:szCs w:val="28"/>
          <w:lang w:eastAsia="hi-IN" w:bidi="hi-IN"/>
        </w:rPr>
        <w:t xml:space="preserve">Группа А –  </w:t>
      </w: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Общие целевые показатели в области энергосбережения и повышения энергетической эффективности;</w:t>
      </w:r>
    </w:p>
    <w:p w:rsidR="00B9567A" w:rsidRPr="00B9567A" w:rsidRDefault="00B9567A" w:rsidP="00B9567A">
      <w:pPr>
        <w:suppressAutoHyphens/>
        <w:spacing w:before="60" w:after="6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i/>
          <w:kern w:val="1"/>
          <w:sz w:val="28"/>
          <w:szCs w:val="28"/>
          <w:lang w:eastAsia="hi-IN" w:bidi="hi-IN"/>
        </w:rPr>
        <w:t xml:space="preserve">Группа B </w:t>
      </w: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– Целевые показатели в области энергосбережения и повышения энергетической эффективности, отражающие экономию по отдельным видам энергетических ресурсов (рассчитываются для фактических и сопоставимых условий);</w:t>
      </w:r>
    </w:p>
    <w:p w:rsidR="00B9567A" w:rsidRPr="00B9567A" w:rsidRDefault="00B9567A" w:rsidP="00B9567A">
      <w:pPr>
        <w:suppressAutoHyphens/>
        <w:spacing w:before="60" w:after="60" w:line="240" w:lineRule="auto"/>
        <w:jc w:val="both"/>
        <w:rPr>
          <w:rFonts w:ascii="Times New Roman" w:eastAsia="SimSun" w:hAnsi="Times New Roman" w:cs="Tahoma"/>
          <w:i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i/>
          <w:kern w:val="1"/>
          <w:sz w:val="28"/>
          <w:szCs w:val="28"/>
          <w:lang w:eastAsia="hi-IN" w:bidi="hi-IN"/>
        </w:rPr>
        <w:t xml:space="preserve">Группа C – </w:t>
      </w: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Целевые показатели в области энергосбережения и повышения энергетической эффективности в бюджетном секторе;</w:t>
      </w:r>
    </w:p>
    <w:p w:rsidR="00B9567A" w:rsidRPr="00B9567A" w:rsidRDefault="00B9567A" w:rsidP="00B9567A">
      <w:pPr>
        <w:suppressAutoHyphens/>
        <w:spacing w:before="60" w:after="60" w:line="240" w:lineRule="auto"/>
        <w:jc w:val="both"/>
        <w:rPr>
          <w:rFonts w:ascii="Times New Roman" w:eastAsia="SimSun" w:hAnsi="Times New Roman" w:cs="Tahoma"/>
          <w:i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i/>
          <w:kern w:val="1"/>
          <w:sz w:val="28"/>
          <w:szCs w:val="28"/>
          <w:lang w:eastAsia="hi-IN" w:bidi="hi-IN"/>
        </w:rPr>
        <w:t xml:space="preserve">Группа </w:t>
      </w:r>
      <w:r w:rsidRPr="00B9567A">
        <w:rPr>
          <w:rFonts w:ascii="Times New Roman" w:eastAsia="SimSun" w:hAnsi="Times New Roman" w:cs="Tahoma"/>
          <w:i/>
          <w:kern w:val="1"/>
          <w:sz w:val="28"/>
          <w:szCs w:val="28"/>
          <w:lang w:val="en-US" w:eastAsia="hi-IN" w:bidi="hi-IN"/>
        </w:rPr>
        <w:t>D</w:t>
      </w:r>
      <w:r w:rsidRPr="00B9567A">
        <w:rPr>
          <w:rFonts w:ascii="Times New Roman" w:eastAsia="SimSun" w:hAnsi="Times New Roman" w:cs="Tahoma"/>
          <w:i/>
          <w:kern w:val="1"/>
          <w:sz w:val="28"/>
          <w:szCs w:val="28"/>
          <w:lang w:eastAsia="hi-IN" w:bidi="hi-IN"/>
        </w:rPr>
        <w:t xml:space="preserve"> – </w:t>
      </w: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Целевые показатели в области энергосбережения и повышения энергетической эффективности в жилищном фонде;</w:t>
      </w:r>
    </w:p>
    <w:p w:rsidR="00B9567A" w:rsidRPr="00B9567A" w:rsidRDefault="00B9567A" w:rsidP="00B9567A">
      <w:pPr>
        <w:suppressAutoHyphens/>
        <w:spacing w:before="60" w:after="6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i/>
          <w:kern w:val="1"/>
          <w:sz w:val="28"/>
          <w:szCs w:val="28"/>
          <w:lang w:eastAsia="hi-IN" w:bidi="hi-IN"/>
        </w:rPr>
        <w:t xml:space="preserve">Группа E – </w:t>
      </w: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Целевые показатели в области энергосбережения и повышения энергетической эффективности в системах коммунальной инфраструктуры;</w:t>
      </w:r>
    </w:p>
    <w:p w:rsidR="00B9567A" w:rsidRPr="00B9567A" w:rsidRDefault="00B9567A" w:rsidP="00B9567A">
      <w:pPr>
        <w:suppressAutoHyphens/>
        <w:spacing w:before="60" w:after="6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i/>
          <w:kern w:val="1"/>
          <w:sz w:val="28"/>
          <w:szCs w:val="28"/>
          <w:lang w:eastAsia="hi-IN" w:bidi="hi-IN"/>
        </w:rPr>
        <w:t xml:space="preserve">Группа F – </w:t>
      </w: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Целевые показатели в области энергосбережения и повышения энергетической эффективности в транспортном комплексе.</w:t>
      </w:r>
    </w:p>
    <w:p w:rsidR="00B9567A" w:rsidRPr="00B9567A" w:rsidRDefault="00B9567A" w:rsidP="00B9567A">
      <w:pPr>
        <w:suppressAutoHyphens/>
        <w:spacing w:before="60" w:after="6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Результаты расчета целевых показателей Программы энергосбережения и повышения </w:t>
      </w:r>
      <w:proofErr w:type="spellStart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энергоэффективности</w:t>
      </w:r>
      <w:proofErr w:type="spellEnd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</w:t>
      </w:r>
      <w:r w:rsidR="008F5511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Ножай-</w:t>
      </w:r>
      <w:proofErr w:type="spellStart"/>
      <w:r w:rsidR="008F5511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Юртовского</w:t>
      </w:r>
      <w:proofErr w:type="spellEnd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муниципального района приведены в приложении №2.</w:t>
      </w:r>
    </w:p>
    <w:p w:rsidR="00B9567A" w:rsidRPr="00B9567A" w:rsidRDefault="00B9567A" w:rsidP="00B9567A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A45716" w:rsidRDefault="00A45716" w:rsidP="00B9567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45716" w:rsidRDefault="00A45716" w:rsidP="00B9567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9567A" w:rsidRPr="00B9567A" w:rsidRDefault="00B9567A" w:rsidP="00B9567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B9567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3. Основная цель и задачи Программы</w:t>
      </w:r>
    </w:p>
    <w:p w:rsidR="00B9567A" w:rsidRPr="00B9567A" w:rsidRDefault="00B9567A" w:rsidP="00B9567A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</w:p>
    <w:p w:rsidR="00B9567A" w:rsidRPr="00B9567A" w:rsidRDefault="00665A0D" w:rsidP="00B9567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     </w:t>
      </w:r>
      <w:r w:rsidR="00B9567A"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В </w:t>
      </w:r>
      <w:r w:rsidR="00EC111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Ножай-</w:t>
      </w:r>
      <w:proofErr w:type="spellStart"/>
      <w:r w:rsidR="00EC111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Юртовский</w:t>
      </w:r>
      <w:proofErr w:type="spellEnd"/>
      <w:r w:rsidR="00B9567A"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муниципальном районе, как и по всей </w:t>
      </w:r>
      <w:r w:rsidR="00F672CE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Чеченской Республике</w:t>
      </w:r>
      <w:r w:rsidR="00B9567A"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, сохраняется тенденция неэкономного использования топливно-энергетических ресурсов (ТЭР). Продолжается рост тарифов на ТЭР, при этом по отдельным прогнозным оценкам тарифы на углеводородное сырье, включая топливо, к 2015 году достигнут Европейского уровня. Положение осложняется увеличением потребления ТЭР населением и организациями бюджетной сферы.</w:t>
      </w:r>
    </w:p>
    <w:p w:rsidR="00B9567A" w:rsidRPr="00B9567A" w:rsidRDefault="00B9567A" w:rsidP="00B9567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На повышение эффективности </w:t>
      </w:r>
      <w:proofErr w:type="spellStart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энергоиспользования</w:t>
      </w:r>
      <w:proofErr w:type="spellEnd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негативное влияние оказывают повсеместно допускаемые значительные потери энергоресурсов. Недостаточно налажен контроль и учет использования топлива, тепловой и электрической энергии на предприятиях жилищно-коммунального хозяйства и в бюджетной сфере, в отраслях экономики района.</w:t>
      </w:r>
    </w:p>
    <w:p w:rsidR="00B9567A" w:rsidRPr="00B9567A" w:rsidRDefault="00B9567A" w:rsidP="00B9567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Низкая эффективность использования дорогостоящих энергетических ресурсов в </w:t>
      </w:r>
      <w:r w:rsidR="00F672C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Ножай-</w:t>
      </w:r>
      <w:proofErr w:type="spellStart"/>
      <w:r w:rsidR="00F672C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Юртовском</w:t>
      </w:r>
      <w:proofErr w:type="spellEnd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муниципальном районе во многом обусловлена несовершенством нормативно-правовых, финансово-</w:t>
      </w:r>
      <w:proofErr w:type="gramStart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экономических механизмов</w:t>
      </w:r>
      <w:proofErr w:type="gramEnd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, и недостаточным и не комплексным их применением.</w:t>
      </w:r>
    </w:p>
    <w:p w:rsidR="00B9567A" w:rsidRPr="00B9567A" w:rsidRDefault="00B9567A" w:rsidP="00B9567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proofErr w:type="gramStart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Долгосрочная целевая программа «Энергосбережение и повышение энергетической эффективности </w:t>
      </w:r>
      <w:r w:rsidR="00F672C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Ножай-</w:t>
      </w:r>
      <w:proofErr w:type="spellStart"/>
      <w:r w:rsidR="00F672C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Юртовского</w:t>
      </w:r>
      <w:proofErr w:type="spellEnd"/>
      <w:r w:rsidR="00F672CE" w:rsidRPr="00B9567A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 </w:t>
      </w: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муниципального района на период до 2020 года», разрабатываемая на основании Федерального закона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="00F672CE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,</w:t>
      </w: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направлена на</w:t>
      </w:r>
      <w:r w:rsidRPr="00B9567A">
        <w:rPr>
          <w:rFonts w:ascii="Times New Roman" w:eastAsia="SimSun" w:hAnsi="Times New Roman" w:cs="Tahoma"/>
          <w:i/>
          <w:iCs/>
          <w:kern w:val="1"/>
          <w:sz w:val="28"/>
          <w:szCs w:val="28"/>
          <w:lang w:eastAsia="hi-IN" w:bidi="hi-IN"/>
        </w:rPr>
        <w:t xml:space="preserve"> </w:t>
      </w: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создание системы технических, нормативно-правовых, финансово-экономических и организационных механизмов энергосбережения для обеспечения перехода экономики района на энергосберегающий путь развития, повышение</w:t>
      </w:r>
      <w:proofErr w:type="gramEnd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</w:t>
      </w:r>
      <w:proofErr w:type="gramStart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эффективности использования энергетических ресурсов в системах коммунальной инфраструктуры, сокращение потерь энергетических ресурсов при их передаче, снижение годового потребления энергоресурсов в бюджетной сфере за счет энергосбережения на </w:t>
      </w:r>
      <w:r w:rsidR="00F672CE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3</w:t>
      </w: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- </w:t>
      </w:r>
      <w:r w:rsidR="00F672CE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5</w:t>
      </w: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%, сокращение расходов местного бюджета на обеспечение энергетическими ресурсами муниципальных учреждений, увеличения внебюджетных средств, используемых на финансирование мероприятий по энергосбережению и повышению </w:t>
      </w:r>
      <w:proofErr w:type="spellStart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энергоэффективности</w:t>
      </w:r>
      <w:proofErr w:type="spellEnd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, улучшение социально-бытовых условий жизни населения на основе использование комплекса инвестиционных</w:t>
      </w:r>
      <w:proofErr w:type="gramEnd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механизмов и мер государственной поддержки. В программе сформированы конкретные направления реализации энергосберегающей политики, механизмы финансиро</w:t>
      </w:r>
      <w:r w:rsidR="00087E97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вания</w:t>
      </w: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, меры по стимулированию потребителей энергоресурсов. Программа призвана стать комплексным инструментом проведения в жизнь энергосберегающей политики в районе и решения задач повышения </w:t>
      </w:r>
      <w:proofErr w:type="spellStart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энергоэффективности</w:t>
      </w:r>
      <w:proofErr w:type="spellEnd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в бюджетной сфере и жилищном комплексе.</w:t>
      </w:r>
    </w:p>
    <w:p w:rsidR="00B9567A" w:rsidRPr="00B9567A" w:rsidRDefault="00B9567A" w:rsidP="001A6724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ahoma"/>
          <w:b/>
          <w:bCs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b/>
          <w:bCs/>
          <w:kern w:val="1"/>
          <w:sz w:val="28"/>
          <w:szCs w:val="28"/>
          <w:lang w:eastAsia="hi-IN" w:bidi="hi-IN"/>
        </w:rPr>
        <w:lastRenderedPageBreak/>
        <w:t>Цели программы:</w:t>
      </w:r>
    </w:p>
    <w:p w:rsidR="00B9567A" w:rsidRPr="00B9567A" w:rsidRDefault="00B9567A" w:rsidP="00B9567A">
      <w:pPr>
        <w:widowControl w:val="0"/>
        <w:suppressAutoHyphens/>
        <w:spacing w:after="0" w:line="200" w:lineRule="atLeast"/>
        <w:jc w:val="both"/>
        <w:rPr>
          <w:rFonts w:ascii="Times New Roman" w:eastAsia="SimSun" w:hAnsi="Times New Roman" w:cs="Tahoma"/>
          <w:b/>
          <w:bCs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- обеспечение рационального использования топливно-энергетических ресурсов за счёт реализации энергосберегающих мероприятий на основе внедрения </w:t>
      </w:r>
      <w:proofErr w:type="spellStart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энергоэффективных</w:t>
      </w:r>
      <w:proofErr w:type="spellEnd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технологий, повышения энергетической эффективности экономики </w:t>
      </w:r>
      <w:r w:rsidR="00E07B3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Ножай-</w:t>
      </w:r>
      <w:proofErr w:type="spellStart"/>
      <w:r w:rsidR="00E07B3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Юртовского</w:t>
      </w:r>
      <w:proofErr w:type="spellEnd"/>
      <w:r w:rsidR="00E07B3C" w:rsidRPr="00B9567A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 </w:t>
      </w: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муниципального района </w:t>
      </w:r>
      <w:r w:rsidR="00E07B3C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Чеченской Республики</w:t>
      </w: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и снижения энергоёмкости муниципального продукта на 40 % по сравнению с 2007 годом. Ускорение перехода коммунального комплекса и объектов бюджетной сферы на </w:t>
      </w:r>
      <w:proofErr w:type="spellStart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энергоэффективные</w:t>
      </w:r>
      <w:proofErr w:type="spellEnd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технологии, повышение надежности топливо- и энергообеспечения, снижение потребления энергоресурсов за счет энергосбережения в среднем на 3 - 5% ежегодно, улучшение социально-бытовых условий жизни населения;</w:t>
      </w:r>
    </w:p>
    <w:p w:rsidR="00B9567A" w:rsidRPr="00B9567A" w:rsidRDefault="00B9567A" w:rsidP="00B9567A">
      <w:pPr>
        <w:widowControl w:val="0"/>
        <w:numPr>
          <w:ilvl w:val="0"/>
          <w:numId w:val="2"/>
        </w:numPr>
        <w:suppressAutoHyphens/>
        <w:spacing w:after="0" w:line="200" w:lineRule="atLeast"/>
        <w:ind w:firstLine="865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обеспечение надежного бесперебойного энергоснабжения объектов муниципального района;</w:t>
      </w:r>
    </w:p>
    <w:p w:rsidR="00B9567A" w:rsidRPr="00B9567A" w:rsidRDefault="00B9567A" w:rsidP="00B9567A">
      <w:pPr>
        <w:widowControl w:val="0"/>
        <w:numPr>
          <w:ilvl w:val="0"/>
          <w:numId w:val="2"/>
        </w:numPr>
        <w:suppressAutoHyphens/>
        <w:spacing w:after="0" w:line="200" w:lineRule="atLeast"/>
        <w:ind w:firstLine="865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сокращение потребления ТЭР объектами бюджетной сферы и жилищно-коммунального комплекса за счет применения современного </w:t>
      </w:r>
      <w:proofErr w:type="spellStart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энергоэффективного</w:t>
      </w:r>
      <w:proofErr w:type="spellEnd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оборудования и технологий;</w:t>
      </w:r>
    </w:p>
    <w:p w:rsidR="00B9567A" w:rsidRPr="00B9567A" w:rsidRDefault="00B9567A" w:rsidP="00B9567A">
      <w:pPr>
        <w:widowControl w:val="0"/>
        <w:numPr>
          <w:ilvl w:val="0"/>
          <w:numId w:val="2"/>
        </w:numPr>
        <w:suppressAutoHyphens/>
        <w:spacing w:after="0" w:line="200" w:lineRule="atLeast"/>
        <w:ind w:firstLine="865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привлечение финансовых средств из различных источников в сферу модернизации энергообеспечения района;</w:t>
      </w:r>
    </w:p>
    <w:p w:rsidR="00B9567A" w:rsidRPr="00B9567A" w:rsidRDefault="00B9567A" w:rsidP="00B9567A">
      <w:pPr>
        <w:widowControl w:val="0"/>
        <w:numPr>
          <w:ilvl w:val="0"/>
          <w:numId w:val="2"/>
        </w:numPr>
        <w:suppressAutoHyphens/>
        <w:spacing w:after="0" w:line="200" w:lineRule="atLeast"/>
        <w:ind w:firstLine="865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вовлечение различных групп населения в энергосбережение.</w:t>
      </w:r>
    </w:p>
    <w:p w:rsidR="00B9567A" w:rsidRPr="00B9567A" w:rsidRDefault="00B9567A" w:rsidP="00B9567A">
      <w:pPr>
        <w:widowControl w:val="0"/>
        <w:suppressAutoHyphens/>
        <w:spacing w:after="0" w:line="200" w:lineRule="atLeast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</w:p>
    <w:p w:rsidR="00B9567A" w:rsidRPr="00B9567A" w:rsidRDefault="00B9567A" w:rsidP="00B9567A">
      <w:pPr>
        <w:widowControl w:val="0"/>
        <w:suppressAutoHyphens/>
        <w:spacing w:after="0" w:line="200" w:lineRule="atLeast"/>
        <w:jc w:val="both"/>
        <w:rPr>
          <w:rFonts w:ascii="Times New Roman" w:eastAsia="SimSun" w:hAnsi="Times New Roman" w:cs="Tahoma"/>
          <w:b/>
          <w:bCs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Осуществление данной программы позволит решить </w:t>
      </w:r>
      <w:r w:rsidRPr="00B9567A">
        <w:rPr>
          <w:rFonts w:ascii="Times New Roman" w:eastAsia="SimSun" w:hAnsi="Times New Roman" w:cs="Tahoma"/>
          <w:b/>
          <w:bCs/>
          <w:kern w:val="1"/>
          <w:sz w:val="28"/>
          <w:szCs w:val="28"/>
          <w:lang w:eastAsia="hi-IN" w:bidi="hi-IN"/>
        </w:rPr>
        <w:t>следующие</w:t>
      </w: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</w:t>
      </w:r>
      <w:r w:rsidRPr="00B9567A">
        <w:rPr>
          <w:rFonts w:ascii="Times New Roman" w:eastAsia="SimSun" w:hAnsi="Times New Roman" w:cs="Tahoma"/>
          <w:b/>
          <w:bCs/>
          <w:kern w:val="1"/>
          <w:sz w:val="28"/>
          <w:szCs w:val="28"/>
          <w:lang w:eastAsia="hi-IN" w:bidi="hi-IN"/>
        </w:rPr>
        <w:t xml:space="preserve">ключевые задачи: </w:t>
      </w:r>
    </w:p>
    <w:p w:rsidR="00B9567A" w:rsidRPr="00B9567A" w:rsidRDefault="00B9567A" w:rsidP="00B9567A">
      <w:pPr>
        <w:widowControl w:val="0"/>
        <w:numPr>
          <w:ilvl w:val="0"/>
          <w:numId w:val="3"/>
        </w:numPr>
        <w:suppressAutoHyphens/>
        <w:spacing w:after="0" w:line="200" w:lineRule="atLeast"/>
        <w:ind w:firstLine="851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создание системы технических мер, нормативно-правового, финансово-экономического и организационного механизмов энергосбережения для обеспечения на этой основе перехода экономики района на энергосберегающий путь развития;</w:t>
      </w:r>
    </w:p>
    <w:p w:rsidR="00B9567A" w:rsidRPr="00B9567A" w:rsidRDefault="00B9567A" w:rsidP="00B9567A">
      <w:pPr>
        <w:widowControl w:val="0"/>
        <w:numPr>
          <w:ilvl w:val="0"/>
          <w:numId w:val="3"/>
        </w:numPr>
        <w:suppressAutoHyphens/>
        <w:spacing w:after="0" w:line="200" w:lineRule="atLeast"/>
        <w:ind w:firstLine="851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переход к энергосберегающим технологиям в обеспечении энергоресурсами населения района;</w:t>
      </w:r>
    </w:p>
    <w:p w:rsidR="00B9567A" w:rsidRPr="00B9567A" w:rsidRDefault="00B9567A" w:rsidP="00B9567A">
      <w:pPr>
        <w:widowControl w:val="0"/>
        <w:numPr>
          <w:ilvl w:val="0"/>
          <w:numId w:val="3"/>
        </w:numPr>
        <w:tabs>
          <w:tab w:val="left" w:pos="1418"/>
        </w:tabs>
        <w:suppressAutoHyphens/>
        <w:spacing w:after="0" w:line="200" w:lineRule="atLeast"/>
        <w:ind w:firstLine="851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сокращение потерь энергоресурсов при транспортировке до потребителя;</w:t>
      </w:r>
    </w:p>
    <w:p w:rsidR="00B9567A" w:rsidRPr="00B9567A" w:rsidRDefault="00B9567A" w:rsidP="00B9567A">
      <w:pPr>
        <w:widowControl w:val="0"/>
        <w:numPr>
          <w:ilvl w:val="0"/>
          <w:numId w:val="3"/>
        </w:numPr>
        <w:suppressAutoHyphens/>
        <w:spacing w:after="0" w:line="200" w:lineRule="atLeast"/>
        <w:ind w:firstLine="851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снижение удельных показателей потребления  электрической и тепловой энергии, природного газа и воды; </w:t>
      </w:r>
    </w:p>
    <w:p w:rsidR="00B9567A" w:rsidRPr="00B9567A" w:rsidRDefault="00B9567A" w:rsidP="00B9567A">
      <w:pPr>
        <w:widowControl w:val="0"/>
        <w:numPr>
          <w:ilvl w:val="0"/>
          <w:numId w:val="3"/>
        </w:numPr>
        <w:suppressAutoHyphens/>
        <w:spacing w:after="0" w:line="200" w:lineRule="atLeast"/>
        <w:ind w:firstLine="851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завершение оснащения объектов бюджетной сферы и других потребителей энергоресурсов приборами и системами учета энергоресурсов;</w:t>
      </w:r>
    </w:p>
    <w:p w:rsidR="00B9567A" w:rsidRPr="00B9567A" w:rsidRDefault="00B9567A" w:rsidP="00B9567A">
      <w:pPr>
        <w:widowControl w:val="0"/>
        <w:numPr>
          <w:ilvl w:val="0"/>
          <w:numId w:val="3"/>
        </w:numPr>
        <w:suppressAutoHyphens/>
        <w:spacing w:after="0" w:line="200" w:lineRule="atLeast"/>
        <w:ind w:firstLine="851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повышение уровня технических знаний у населения и отдельных категорий работников бюджетной сферы в вопросах экономии энергии;</w:t>
      </w:r>
    </w:p>
    <w:p w:rsidR="00B9567A" w:rsidRPr="00B9567A" w:rsidRDefault="00B9567A" w:rsidP="00B9567A">
      <w:pPr>
        <w:widowControl w:val="0"/>
        <w:numPr>
          <w:ilvl w:val="0"/>
          <w:numId w:val="3"/>
        </w:numPr>
        <w:suppressAutoHyphens/>
        <w:spacing w:after="0" w:line="200" w:lineRule="atLeast"/>
        <w:ind w:firstLine="851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стимулирование внедрения энергосберегающих мероприятий;</w:t>
      </w:r>
    </w:p>
    <w:p w:rsidR="00B9567A" w:rsidRPr="00B9567A" w:rsidRDefault="00B9567A" w:rsidP="00B9567A">
      <w:pPr>
        <w:widowControl w:val="0"/>
        <w:numPr>
          <w:ilvl w:val="0"/>
          <w:numId w:val="3"/>
        </w:numPr>
        <w:suppressAutoHyphens/>
        <w:spacing w:after="0" w:line="200" w:lineRule="atLeast"/>
        <w:ind w:firstLine="851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повышение качества жизни населения, снижение доли затрат на энергообеспечение;</w:t>
      </w:r>
    </w:p>
    <w:p w:rsidR="00B9567A" w:rsidRPr="00B9567A" w:rsidRDefault="00B9567A" w:rsidP="00B9567A">
      <w:pPr>
        <w:widowControl w:val="0"/>
        <w:numPr>
          <w:ilvl w:val="0"/>
          <w:numId w:val="3"/>
        </w:numPr>
        <w:suppressAutoHyphens/>
        <w:spacing w:after="0" w:line="200" w:lineRule="atLeast"/>
        <w:ind w:firstLine="851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уменьшение негативного воздействия на </w:t>
      </w: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lastRenderedPageBreak/>
        <w:t>окружающую среду;</w:t>
      </w:r>
    </w:p>
    <w:p w:rsidR="00B9567A" w:rsidRPr="00B9567A" w:rsidRDefault="00B9567A" w:rsidP="00B9567A">
      <w:pPr>
        <w:widowControl w:val="0"/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Для достижения целей Программы </w:t>
      </w:r>
      <w:r w:rsidR="00CB6791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органами местного самоуправления района </w:t>
      </w: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предусматривается в рамках действующего законодательства:</w:t>
      </w:r>
      <w:r w:rsidR="00CB6791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</w:t>
      </w:r>
    </w:p>
    <w:p w:rsidR="00B9567A" w:rsidRPr="00B9567A" w:rsidRDefault="00B9567A" w:rsidP="00B9567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- создание необходимой нормативно-правовой базы энергосбережения;</w:t>
      </w:r>
    </w:p>
    <w:p w:rsidR="00B9567A" w:rsidRPr="00B9567A" w:rsidRDefault="00B9567A" w:rsidP="00B9567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- проведение активной энергосберегающей политики;</w:t>
      </w:r>
    </w:p>
    <w:p w:rsidR="00B9567A" w:rsidRPr="00B9567A" w:rsidRDefault="00B9567A" w:rsidP="00B9567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- формирование  системы управления энергосбережением.</w:t>
      </w:r>
    </w:p>
    <w:p w:rsidR="00B9567A" w:rsidRPr="00B9567A" w:rsidRDefault="00B9567A" w:rsidP="00B9567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В интересах решения указанных задач предусматривается осуществить координацию деятельности органов </w:t>
      </w:r>
      <w:r w:rsidR="00CB6791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местного </w:t>
      </w:r>
      <w:proofErr w:type="spellStart"/>
      <w:r w:rsidR="00CB6791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самоупарвления</w:t>
      </w:r>
      <w:proofErr w:type="spellEnd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муниципального района с Правительством </w:t>
      </w:r>
      <w:r w:rsidR="00E07B3C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Чеченской Республики</w:t>
      </w: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, другими органами исполнительной власти, </w:t>
      </w:r>
      <w:proofErr w:type="spellStart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энергоснабжающими</w:t>
      </w:r>
      <w:proofErr w:type="spellEnd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организациями, обеспечивая: </w:t>
      </w:r>
    </w:p>
    <w:p w:rsidR="00B9567A" w:rsidRPr="00B9567A" w:rsidRDefault="00B9567A" w:rsidP="00B9567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-оптимизацию объемов потребления энергоносителей;</w:t>
      </w:r>
    </w:p>
    <w:p w:rsidR="00B9567A" w:rsidRPr="00B9567A" w:rsidRDefault="00B9567A" w:rsidP="00B9567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-введение в действие системы финансово-экономических рыночных механизмов, мер стимулирования, государственно-частной финансовой поддержки энергосбережения;</w:t>
      </w:r>
    </w:p>
    <w:p w:rsidR="00B9567A" w:rsidRPr="00B9567A" w:rsidRDefault="00B9567A" w:rsidP="00B9567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-принятие необходимых нормативных актов районного уровня с целью повышения эффективности развития жилищно-коммунального комплекса района. </w:t>
      </w:r>
    </w:p>
    <w:p w:rsidR="00B9567A" w:rsidRPr="00B9567A" w:rsidRDefault="00B9567A" w:rsidP="00B9567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-внесение соответствующих законодательных инициатив на областном уровне.</w:t>
      </w:r>
    </w:p>
    <w:p w:rsidR="00B9567A" w:rsidRPr="00B9567A" w:rsidRDefault="00B9567A" w:rsidP="00B9567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</w:p>
    <w:p w:rsidR="00B9567A" w:rsidRPr="00B9567A" w:rsidRDefault="00B9567A" w:rsidP="00B9567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</w:p>
    <w:p w:rsidR="00B9567A" w:rsidRPr="00B9567A" w:rsidRDefault="00B9567A" w:rsidP="00B9567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</w:p>
    <w:p w:rsidR="00B9567A" w:rsidRPr="00B9567A" w:rsidRDefault="00B9567A" w:rsidP="00B9567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</w:p>
    <w:p w:rsidR="00B9567A" w:rsidRPr="00B9567A" w:rsidRDefault="00B9567A" w:rsidP="00B9567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</w:p>
    <w:p w:rsidR="00B9567A" w:rsidRPr="00B9567A" w:rsidRDefault="00B9567A" w:rsidP="00B9567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>4. Сроки и этапы реализации Программы</w:t>
      </w:r>
    </w:p>
    <w:p w:rsidR="00B9567A" w:rsidRPr="00B9567A" w:rsidRDefault="00B9567A" w:rsidP="00B9567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</w:pPr>
    </w:p>
    <w:p w:rsidR="00B9567A" w:rsidRPr="00B9567A" w:rsidRDefault="00B9567A" w:rsidP="00B9567A">
      <w:pPr>
        <w:widowControl w:val="0"/>
        <w:suppressAutoHyphens/>
        <w:spacing w:after="0" w:line="360" w:lineRule="exact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Сроки реализации Программы: 2011-2020 годы, </w:t>
      </w:r>
    </w:p>
    <w:p w:rsidR="00B9567A" w:rsidRPr="00B9567A" w:rsidRDefault="00B9567A" w:rsidP="00B9567A">
      <w:pPr>
        <w:widowControl w:val="0"/>
        <w:suppressAutoHyphens/>
        <w:spacing w:after="0" w:line="360" w:lineRule="exact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в том числе: </w:t>
      </w:r>
      <w:r w:rsidRPr="00B9567A">
        <w:rPr>
          <w:rFonts w:ascii="Times New Roman" w:eastAsia="SimSun" w:hAnsi="Times New Roman" w:cs="Tahoma"/>
          <w:kern w:val="1"/>
          <w:sz w:val="28"/>
          <w:szCs w:val="28"/>
          <w:lang w:val="en-US" w:eastAsia="hi-IN" w:bidi="hi-IN"/>
        </w:rPr>
        <w:t>I</w:t>
      </w: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этап – 2011–2015 годы - обеспечение перехода на </w:t>
      </w:r>
      <w:proofErr w:type="spellStart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энергоэффективный</w:t>
      </w:r>
      <w:proofErr w:type="spellEnd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путь развития; </w:t>
      </w:r>
    </w:p>
    <w:p w:rsidR="00B9567A" w:rsidRPr="00B9567A" w:rsidRDefault="00B9567A" w:rsidP="00B9567A">
      <w:pPr>
        <w:widowControl w:val="0"/>
        <w:suppressAutoHyphens/>
        <w:spacing w:after="0" w:line="360" w:lineRule="exact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                        </w:t>
      </w:r>
      <w:r w:rsidRPr="00B9567A">
        <w:rPr>
          <w:rFonts w:ascii="Times New Roman" w:eastAsia="SimSun" w:hAnsi="Times New Roman" w:cs="Tahoma"/>
          <w:kern w:val="1"/>
          <w:sz w:val="28"/>
          <w:szCs w:val="28"/>
          <w:lang w:val="en-US" w:eastAsia="hi-IN" w:bidi="hi-IN"/>
        </w:rPr>
        <w:t>II</w:t>
      </w: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этап – 2016–2020 годы - развитие по </w:t>
      </w:r>
      <w:proofErr w:type="spellStart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энергоэффективному</w:t>
      </w:r>
      <w:proofErr w:type="spellEnd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пути. </w:t>
      </w:r>
    </w:p>
    <w:p w:rsidR="00B9567A" w:rsidRPr="00B9567A" w:rsidRDefault="00B9567A" w:rsidP="00B9567A">
      <w:pPr>
        <w:widowControl w:val="0"/>
        <w:suppressAutoHyphens/>
        <w:spacing w:after="0" w:line="360" w:lineRule="exact"/>
        <w:jc w:val="both"/>
        <w:rPr>
          <w:rFonts w:ascii="Times New Roman" w:eastAsia="SimSun" w:hAnsi="Times New Roman" w:cs="Tahoma"/>
          <w:bCs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bCs/>
          <w:kern w:val="1"/>
          <w:sz w:val="28"/>
          <w:szCs w:val="28"/>
          <w:lang w:eastAsia="hi-IN" w:bidi="hi-IN"/>
        </w:rPr>
        <w:t xml:space="preserve">Не позднее конца </w:t>
      </w:r>
      <w:smartTag w:uri="urn:schemas-microsoft-com:office:smarttags" w:element="metricconverter">
        <w:smartTagPr>
          <w:attr w:name="ProductID" w:val="2014 г"/>
        </w:smartTagPr>
        <w:r w:rsidRPr="00B9567A">
          <w:rPr>
            <w:rFonts w:ascii="Times New Roman" w:eastAsia="SimSun" w:hAnsi="Times New Roman" w:cs="Tahoma"/>
            <w:bCs/>
            <w:kern w:val="1"/>
            <w:sz w:val="28"/>
            <w:szCs w:val="28"/>
            <w:lang w:eastAsia="hi-IN" w:bidi="hi-IN"/>
          </w:rPr>
          <w:t>2014 года</w:t>
        </w:r>
      </w:smartTag>
      <w:r w:rsidRPr="00B9567A">
        <w:rPr>
          <w:rFonts w:ascii="Times New Roman" w:eastAsia="SimSun" w:hAnsi="Times New Roman" w:cs="Tahoma"/>
          <w:bCs/>
          <w:kern w:val="1"/>
          <w:sz w:val="28"/>
          <w:szCs w:val="28"/>
          <w:lang w:eastAsia="hi-IN" w:bidi="hi-IN"/>
        </w:rPr>
        <w:t xml:space="preserve"> параметры реализации Программы для второго этапа должны быть уточнены. </w:t>
      </w:r>
    </w:p>
    <w:p w:rsidR="00B9567A" w:rsidRPr="00B9567A" w:rsidRDefault="00B9567A" w:rsidP="00B9567A">
      <w:pPr>
        <w:widowControl w:val="0"/>
        <w:suppressAutoHyphens/>
        <w:spacing w:after="0" w:line="360" w:lineRule="exact"/>
        <w:jc w:val="both"/>
        <w:rPr>
          <w:rFonts w:ascii="Times New Roman" w:eastAsia="SimSun" w:hAnsi="Times New Roman" w:cs="Tahoma"/>
          <w:bCs/>
          <w:kern w:val="1"/>
          <w:sz w:val="28"/>
          <w:szCs w:val="28"/>
          <w:lang w:eastAsia="hi-IN" w:bidi="hi-IN"/>
        </w:rPr>
      </w:pPr>
    </w:p>
    <w:p w:rsidR="00B9567A" w:rsidRPr="00B9567A" w:rsidRDefault="00B9567A" w:rsidP="00B9567A">
      <w:pPr>
        <w:keepNext/>
        <w:suppressAutoHyphens/>
        <w:spacing w:before="240"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B9567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5. Система программных мероприятий</w:t>
      </w:r>
    </w:p>
    <w:p w:rsidR="00B9567A" w:rsidRPr="00B9567A" w:rsidRDefault="00B9567A" w:rsidP="00B9567A">
      <w:pPr>
        <w:widowControl w:val="0"/>
        <w:suppressAutoHyphens/>
        <w:spacing w:before="120" w:after="0" w:line="360" w:lineRule="exact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Специфика повышения </w:t>
      </w:r>
      <w:proofErr w:type="spellStart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энергоэффективности</w:t>
      </w:r>
      <w:proofErr w:type="spellEnd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в жилищно-коммунальном хозяйстве и бюджетной сфере (организация управления и принятия решений, степень и возможности регулирования, структура и схожесть технических и </w:t>
      </w:r>
      <w:proofErr w:type="spellStart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институцииональных</w:t>
      </w:r>
      <w:proofErr w:type="spellEnd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решений) требует выделения следующих направлений по реализации программных мероприятий:</w:t>
      </w:r>
    </w:p>
    <w:p w:rsidR="00B9567A" w:rsidRPr="00B9567A" w:rsidRDefault="00B9567A" w:rsidP="00B9567A">
      <w:pPr>
        <w:widowControl w:val="0"/>
        <w:suppressAutoHyphens/>
        <w:spacing w:after="0" w:line="360" w:lineRule="exact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повышение </w:t>
      </w:r>
      <w:proofErr w:type="spellStart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энергоэффективности</w:t>
      </w:r>
      <w:proofErr w:type="spellEnd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в жилищном секторе;</w:t>
      </w:r>
    </w:p>
    <w:p w:rsidR="00B9567A" w:rsidRPr="00B9567A" w:rsidRDefault="00B9567A" w:rsidP="00B9567A">
      <w:pPr>
        <w:widowControl w:val="0"/>
        <w:suppressAutoHyphens/>
        <w:spacing w:after="0" w:line="360" w:lineRule="exact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повышение </w:t>
      </w:r>
      <w:proofErr w:type="spellStart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энергоэффективности</w:t>
      </w:r>
      <w:proofErr w:type="spellEnd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</w:t>
      </w:r>
      <w:r w:rsidR="00F544B5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в организациях бюджетной сферы</w:t>
      </w: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;</w:t>
      </w:r>
    </w:p>
    <w:p w:rsidR="00B9567A" w:rsidRPr="00B9567A" w:rsidRDefault="00B9567A" w:rsidP="00B9567A">
      <w:pPr>
        <w:widowControl w:val="0"/>
        <w:suppressAutoHyphens/>
        <w:spacing w:after="0" w:line="360" w:lineRule="exact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ресурсное, организационное и информационное обеспечение деятель-</w:t>
      </w:r>
      <w:proofErr w:type="spellStart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lastRenderedPageBreak/>
        <w:t>ности</w:t>
      </w:r>
      <w:proofErr w:type="spellEnd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по повышению </w:t>
      </w:r>
      <w:proofErr w:type="spellStart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энергоэффективности</w:t>
      </w:r>
      <w:proofErr w:type="spellEnd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.</w:t>
      </w:r>
    </w:p>
    <w:p w:rsidR="00F544B5" w:rsidRDefault="00F544B5" w:rsidP="00B9567A">
      <w:pPr>
        <w:widowControl w:val="0"/>
        <w:suppressAutoHyphens/>
        <w:spacing w:after="0" w:line="360" w:lineRule="exact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</w:p>
    <w:p w:rsidR="00B9567A" w:rsidRPr="00B9567A" w:rsidRDefault="00F544B5" w:rsidP="00B9567A">
      <w:pPr>
        <w:widowControl w:val="0"/>
        <w:suppressAutoHyphens/>
        <w:spacing w:after="0" w:line="360" w:lineRule="exact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     </w:t>
      </w:r>
      <w:r w:rsidR="00B9567A"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С учётом сведений для расчета целевых показателей </w:t>
      </w:r>
      <w:r w:rsidR="00A903CC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Ножай-</w:t>
      </w:r>
      <w:proofErr w:type="spellStart"/>
      <w:r w:rsidR="00A903CC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Юртовского</w:t>
      </w:r>
      <w:proofErr w:type="spellEnd"/>
      <w:r w:rsidR="00A903CC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</w:t>
      </w:r>
      <w:r w:rsidR="00B9567A"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муниципального района  (приложение № 1) для каждого из направлений сформирована система целевых индикаторов повышения </w:t>
      </w:r>
      <w:proofErr w:type="spellStart"/>
      <w:r w:rsidR="00B9567A"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энергоэффективности</w:t>
      </w:r>
      <w:proofErr w:type="spellEnd"/>
      <w:r w:rsidR="00B9567A"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с выделением этапов реализации программы в 2015 году и 2020 году. </w:t>
      </w:r>
    </w:p>
    <w:p w:rsidR="00B9567A" w:rsidRPr="00B9567A" w:rsidRDefault="00B9567A" w:rsidP="00B9567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Основные программные мероприятия по энергосбережению и повышению энергетической эффективности учитывают комплекс </w:t>
      </w:r>
      <w:proofErr w:type="spellStart"/>
      <w:proofErr w:type="gramStart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энерго</w:t>
      </w:r>
      <w:proofErr w:type="spellEnd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-сберегающих</w:t>
      </w:r>
      <w:proofErr w:type="gramEnd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работ, предусмотренных приказом министерства </w:t>
      </w:r>
      <w:r w:rsidR="0092673D"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Экономического</w:t>
      </w: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развития Российской Федерации №61 от 17.02.2010 г. </w:t>
      </w:r>
      <w:r w:rsidR="00F544B5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«</w:t>
      </w: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Об утверждении примерного перечня мероприятий в области энергосбережения и повышения энергетической эффективности</w:t>
      </w:r>
      <w:r w:rsidR="00F544B5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»</w:t>
      </w: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:</w:t>
      </w:r>
    </w:p>
    <w:p w:rsidR="00B9567A" w:rsidRPr="00B9567A" w:rsidRDefault="00B9567A" w:rsidP="00B9567A">
      <w:pPr>
        <w:widowControl w:val="0"/>
        <w:suppressAutoHyphens/>
        <w:spacing w:after="0" w:line="360" w:lineRule="exact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«Считай, экономь и плати» (бережливая модель потребления энергоресурсов, установка приборов учёта);</w:t>
      </w:r>
    </w:p>
    <w:p w:rsidR="00B9567A" w:rsidRPr="00B9567A" w:rsidRDefault="00B9567A" w:rsidP="00B9567A">
      <w:pPr>
        <w:widowControl w:val="0"/>
        <w:suppressAutoHyphens/>
        <w:spacing w:after="0" w:line="360" w:lineRule="exact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«Новый свет» (поэтапная замена ламп накаливания на </w:t>
      </w:r>
      <w:proofErr w:type="spellStart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энергоэффективные</w:t>
      </w:r>
      <w:proofErr w:type="spellEnd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световые устройства);</w:t>
      </w:r>
    </w:p>
    <w:p w:rsidR="00B9567A" w:rsidRPr="00B9567A" w:rsidRDefault="0092673D" w:rsidP="00B9567A">
      <w:pPr>
        <w:widowControl w:val="0"/>
        <w:suppressAutoHyphens/>
        <w:spacing w:after="0" w:line="360" w:lineRule="exact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</w:t>
      </w:r>
      <w:r w:rsidR="00B9567A"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«Малая комплексная энергетика»</w:t>
      </w:r>
      <w:r w:rsidR="00B9567A" w:rsidRPr="00B9567A"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 xml:space="preserve"> (</w:t>
      </w:r>
      <w:r w:rsidR="00B9567A"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внедрение оборудования для локальной энергетики); </w:t>
      </w:r>
    </w:p>
    <w:p w:rsidR="00B9567A" w:rsidRPr="00B9567A" w:rsidRDefault="00B9567A" w:rsidP="00B9567A">
      <w:pPr>
        <w:widowControl w:val="0"/>
        <w:suppressAutoHyphens/>
        <w:spacing w:after="0" w:line="360" w:lineRule="exact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«</w:t>
      </w:r>
      <w:proofErr w:type="spellStart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Энергоэффективный</w:t>
      </w:r>
      <w:proofErr w:type="spellEnd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социальный сектор» (тиражируемые программы повышения </w:t>
      </w:r>
      <w:proofErr w:type="spellStart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энергоэффективности</w:t>
      </w:r>
      <w:proofErr w:type="spellEnd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и энергосбережения школ, поликлиник и больниц).</w:t>
      </w:r>
    </w:p>
    <w:p w:rsidR="00B9567A" w:rsidRPr="00B9567A" w:rsidRDefault="00B9567A" w:rsidP="00B9567A">
      <w:pPr>
        <w:widowControl w:val="0"/>
        <w:suppressAutoHyphens/>
        <w:spacing w:after="0" w:line="360" w:lineRule="exac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«Инновационная энергетика» (использование нетрадиционных и возобновляемых источников энергии)</w:t>
      </w:r>
      <w:r w:rsidRPr="00B9567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B9567A" w:rsidRPr="00B9567A" w:rsidRDefault="00B9567A" w:rsidP="00B9567A">
      <w:pPr>
        <w:widowControl w:val="0"/>
        <w:suppressAutoHyphens/>
        <w:spacing w:after="0" w:line="360" w:lineRule="exact"/>
        <w:jc w:val="center"/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</w:pPr>
    </w:p>
    <w:p w:rsidR="00B9567A" w:rsidRPr="00B9567A" w:rsidRDefault="00B9567A" w:rsidP="00B9567A">
      <w:pPr>
        <w:widowControl w:val="0"/>
        <w:suppressAutoHyphens/>
        <w:spacing w:after="0" w:line="360" w:lineRule="exact"/>
        <w:jc w:val="center"/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 xml:space="preserve">5.1 Повышение </w:t>
      </w:r>
      <w:proofErr w:type="spellStart"/>
      <w:r w:rsidRPr="00B9567A"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>энергоэффективности</w:t>
      </w:r>
      <w:proofErr w:type="spellEnd"/>
      <w:r w:rsidRPr="00B9567A"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br/>
        <w:t xml:space="preserve"> в теплоснабжении и коммунальном хозяйстве</w:t>
      </w:r>
    </w:p>
    <w:p w:rsidR="00B9567A" w:rsidRPr="00B9567A" w:rsidRDefault="00B9567A" w:rsidP="00B9567A">
      <w:pPr>
        <w:widowControl w:val="0"/>
        <w:suppressAutoHyphens/>
        <w:spacing w:after="0" w:line="360" w:lineRule="exact"/>
        <w:jc w:val="center"/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</w:pPr>
    </w:p>
    <w:p w:rsidR="00B9567A" w:rsidRPr="00B9567A" w:rsidRDefault="00B9567A" w:rsidP="00B9567A">
      <w:pPr>
        <w:widowControl w:val="0"/>
        <w:suppressAutoHyphens/>
        <w:spacing w:after="0" w:line="360" w:lineRule="exac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Типовые технические мероприятия включают: </w:t>
      </w:r>
    </w:p>
    <w:p w:rsidR="00B9567A" w:rsidRPr="00B9567A" w:rsidRDefault="00C625D1" w:rsidP="00B9567A">
      <w:pPr>
        <w:widowControl w:val="0"/>
        <w:suppressAutoHyphens/>
        <w:spacing w:after="0" w:line="360" w:lineRule="exac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установка</w:t>
      </w:r>
      <w:r w:rsidR="00B9567A" w:rsidRPr="00B9567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новых котельных на природном газе с использованием современных технологий с КПД не ниже 92%;</w:t>
      </w:r>
    </w:p>
    <w:p w:rsidR="00B9567A" w:rsidRPr="00B9567A" w:rsidRDefault="00B9567A" w:rsidP="00B9567A">
      <w:pPr>
        <w:widowControl w:val="0"/>
        <w:suppressAutoHyphens/>
        <w:spacing w:after="0" w:line="360" w:lineRule="exac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установка регулируемого привода в системах водоснабжения и водоотведения с доведением доли двигателей, оснащенных таким приводом, до 40% (мощности) от всего числа двигателей, где такой привод применим;</w:t>
      </w:r>
    </w:p>
    <w:p w:rsidR="00B9567A" w:rsidRPr="00B9567A" w:rsidRDefault="00B9567A" w:rsidP="00B9567A">
      <w:pPr>
        <w:widowControl w:val="0"/>
        <w:suppressAutoHyphens/>
        <w:spacing w:after="0" w:line="360" w:lineRule="exac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замена 50% светильников уличного освещения на </w:t>
      </w:r>
      <w:proofErr w:type="spellStart"/>
      <w:r w:rsidRPr="00B9567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энергоэффективные</w:t>
      </w:r>
      <w:proofErr w:type="spellEnd"/>
      <w:r w:rsidRPr="00B9567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к 2015 году и замена еще 35% к 2020 году (с учётом существующего 10% уровня эффективных светильников – выход к 2020 году на уровень 95%).</w:t>
      </w:r>
    </w:p>
    <w:p w:rsidR="00B9567A" w:rsidRPr="00B9567A" w:rsidRDefault="00B9567A" w:rsidP="00B9567A">
      <w:pPr>
        <w:widowControl w:val="0"/>
        <w:suppressAutoHyphens/>
        <w:spacing w:after="0" w:line="360" w:lineRule="exac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Типовые организационные мероприятия включают: </w:t>
      </w:r>
    </w:p>
    <w:p w:rsidR="00B9567A" w:rsidRPr="00B9567A" w:rsidRDefault="00B9567A" w:rsidP="00B9567A">
      <w:pPr>
        <w:widowControl w:val="0"/>
        <w:suppressAutoHyphens/>
        <w:spacing w:after="0" w:line="360" w:lineRule="exact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совершенствование налоговой политики, поощряющей экономию энергоресурсов;</w:t>
      </w:r>
    </w:p>
    <w:p w:rsidR="00B9567A" w:rsidRPr="00B9567A" w:rsidRDefault="00B9567A" w:rsidP="00B9567A">
      <w:pPr>
        <w:widowControl w:val="0"/>
        <w:suppressAutoHyphens/>
        <w:spacing w:after="0" w:line="360" w:lineRule="exact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разработка комплексных программ «</w:t>
      </w:r>
      <w:proofErr w:type="spellStart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Энергоэффективный</w:t>
      </w:r>
      <w:proofErr w:type="spellEnd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</w:t>
      </w:r>
      <w:r w:rsidR="00760D0C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район</w:t>
      </w:r>
      <w:r w:rsidR="002C6419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», «</w:t>
      </w:r>
      <w:proofErr w:type="spellStart"/>
      <w:r w:rsidR="002C6419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Энергоэффективное</w:t>
      </w:r>
      <w:proofErr w:type="spellEnd"/>
      <w:r w:rsidR="002C6419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село</w:t>
      </w: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», «</w:t>
      </w:r>
      <w:proofErr w:type="spellStart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Энергоэффективный</w:t>
      </w:r>
      <w:proofErr w:type="spellEnd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дом»;</w:t>
      </w:r>
    </w:p>
    <w:p w:rsidR="00B9567A" w:rsidRPr="00B9567A" w:rsidRDefault="00B9567A" w:rsidP="00B9567A">
      <w:pPr>
        <w:widowControl w:val="0"/>
        <w:suppressAutoHyphens/>
        <w:spacing w:after="0" w:line="360" w:lineRule="exac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проведение энергетического аудита объектов коммунального хозяйства с периодичностью не менее 1 раза в 5 лет; </w:t>
      </w:r>
    </w:p>
    <w:p w:rsidR="00B9567A" w:rsidRPr="00B9567A" w:rsidRDefault="00B9567A" w:rsidP="00B9567A">
      <w:pPr>
        <w:keepNext/>
        <w:widowControl w:val="0"/>
        <w:suppressAutoHyphens/>
        <w:spacing w:before="240" w:after="0" w:line="360" w:lineRule="exact"/>
        <w:jc w:val="center"/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 xml:space="preserve">5.2 Повышение </w:t>
      </w:r>
      <w:proofErr w:type="spellStart"/>
      <w:r w:rsidRPr="00B9567A"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>энергоэффективности</w:t>
      </w:r>
      <w:proofErr w:type="spellEnd"/>
      <w:r w:rsidRPr="00B9567A"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br/>
        <w:t xml:space="preserve"> в организациях бюджетной сферы и сферы услуг</w:t>
      </w:r>
    </w:p>
    <w:p w:rsidR="00B9567A" w:rsidRPr="00B9567A" w:rsidRDefault="00B9567A" w:rsidP="00B9567A">
      <w:pPr>
        <w:keepNext/>
        <w:widowControl w:val="0"/>
        <w:suppressAutoHyphens/>
        <w:spacing w:before="240" w:after="0" w:line="360" w:lineRule="exact"/>
        <w:jc w:val="center"/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</w:pPr>
    </w:p>
    <w:p w:rsidR="00B9567A" w:rsidRPr="00B9567A" w:rsidRDefault="00B9567A" w:rsidP="00B9567A">
      <w:pPr>
        <w:widowControl w:val="0"/>
        <w:suppressAutoHyphens/>
        <w:spacing w:after="0" w:line="360" w:lineRule="exact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Технические мероприятия, реализуемые на объектах бюджетной сферы и сферы услуг, обеспечивают решение задачи снижения удельного расхода энергии на </w:t>
      </w:r>
      <w:smartTag w:uri="urn:schemas-microsoft-com:office:smarttags" w:element="metricconverter">
        <w:smartTagPr>
          <w:attr w:name="ProductID" w:val="1 м2"/>
        </w:smartTagPr>
        <w:r w:rsidRPr="00B9567A">
          <w:rPr>
            <w:rFonts w:ascii="Times New Roman" w:eastAsia="SimSun" w:hAnsi="Times New Roman" w:cs="Tahoma"/>
            <w:kern w:val="1"/>
            <w:sz w:val="28"/>
            <w:szCs w:val="28"/>
            <w:lang w:eastAsia="hi-IN" w:bidi="hi-IN"/>
          </w:rPr>
          <w:t>1 м</w:t>
        </w:r>
        <w:proofErr w:type="gramStart"/>
        <w:r w:rsidRPr="00B9567A">
          <w:rPr>
            <w:rFonts w:ascii="Times New Roman" w:eastAsia="SimSun" w:hAnsi="Times New Roman" w:cs="Tahoma"/>
            <w:kern w:val="1"/>
            <w:sz w:val="28"/>
            <w:szCs w:val="28"/>
            <w:vertAlign w:val="superscript"/>
            <w:lang w:eastAsia="hi-IN" w:bidi="hi-IN"/>
          </w:rPr>
          <w:t>2</w:t>
        </w:r>
      </w:smartTag>
      <w:proofErr w:type="gramEnd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площади этих объектов на </w:t>
      </w:r>
      <w:r w:rsidR="00A56D3E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12,8</w:t>
      </w: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% к 2015 году и на 2</w:t>
      </w:r>
      <w:r w:rsidR="00A56D3E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0</w:t>
      </w: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,5% к 2020 году и включают:</w:t>
      </w:r>
    </w:p>
    <w:p w:rsidR="00B9567A" w:rsidRPr="006F141D" w:rsidRDefault="00B9567A" w:rsidP="006F141D">
      <w:pPr>
        <w:pStyle w:val="ab"/>
        <w:widowControl w:val="0"/>
        <w:numPr>
          <w:ilvl w:val="0"/>
          <w:numId w:val="11"/>
        </w:numPr>
        <w:suppressAutoHyphens/>
        <w:spacing w:after="0" w:line="360" w:lineRule="exact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6F141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оснащение приборами учёта тепловой энергии, природного газа и электроэнергии всех объектов бюджетной сферы;</w:t>
      </w:r>
    </w:p>
    <w:p w:rsidR="00B9567A" w:rsidRPr="006F141D" w:rsidRDefault="00B9567A" w:rsidP="006F141D">
      <w:pPr>
        <w:pStyle w:val="ab"/>
        <w:widowControl w:val="0"/>
        <w:numPr>
          <w:ilvl w:val="0"/>
          <w:numId w:val="11"/>
        </w:numPr>
        <w:suppressAutoHyphens/>
        <w:spacing w:after="0" w:line="360" w:lineRule="exact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6F141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проведение энергетического аудита 1 раз в 5 лет на всех объектах бюджетной сферы;</w:t>
      </w:r>
    </w:p>
    <w:p w:rsidR="00B9567A" w:rsidRPr="006F141D" w:rsidRDefault="00B9567A" w:rsidP="006F141D">
      <w:pPr>
        <w:pStyle w:val="ab"/>
        <w:widowControl w:val="0"/>
        <w:numPr>
          <w:ilvl w:val="0"/>
          <w:numId w:val="11"/>
        </w:numPr>
        <w:suppressAutoHyphens/>
        <w:spacing w:after="0" w:line="360" w:lineRule="exact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6F141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строительство всех новых зданий по СНиП «</w:t>
      </w:r>
      <w:proofErr w:type="spellStart"/>
      <w:r w:rsidRPr="006F141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Энергоэффективность</w:t>
      </w:r>
      <w:proofErr w:type="spellEnd"/>
      <w:r w:rsidRPr="006F141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в зданиях», в которых вводятся требования к снижению удельного расхода энергии на цели отопления;</w:t>
      </w:r>
    </w:p>
    <w:p w:rsidR="00B9567A" w:rsidRPr="006F141D" w:rsidRDefault="00F544B5" w:rsidP="006F141D">
      <w:pPr>
        <w:pStyle w:val="ab"/>
        <w:widowControl w:val="0"/>
        <w:numPr>
          <w:ilvl w:val="0"/>
          <w:numId w:val="11"/>
        </w:numPr>
        <w:suppressAutoHyphens/>
        <w:spacing w:after="0" w:line="360" w:lineRule="exact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повышение доли бюджетных зданий</w:t>
      </w:r>
      <w:r w:rsidR="00B9567A" w:rsidRPr="006F141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, подлежащих ежегодно комплексному капитальному ремонту; </w:t>
      </w:r>
    </w:p>
    <w:p w:rsidR="00B9567A" w:rsidRPr="00F25404" w:rsidRDefault="00B9567A" w:rsidP="006F141D">
      <w:pPr>
        <w:pStyle w:val="ab"/>
        <w:widowControl w:val="0"/>
        <w:numPr>
          <w:ilvl w:val="0"/>
          <w:numId w:val="11"/>
        </w:numPr>
        <w:suppressAutoHyphens/>
        <w:spacing w:after="0" w:line="360" w:lineRule="exact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F25404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утепление не менее </w:t>
      </w:r>
      <w:r w:rsidR="00A56D3E" w:rsidRPr="00F25404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5</w:t>
      </w:r>
      <w:r w:rsidRPr="00F25404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тыс. м</w:t>
      </w:r>
      <w:r w:rsidRPr="00F25404">
        <w:rPr>
          <w:rFonts w:ascii="Times New Roman" w:eastAsia="SimSun" w:hAnsi="Times New Roman" w:cs="Tahoma"/>
          <w:kern w:val="1"/>
          <w:sz w:val="28"/>
          <w:szCs w:val="28"/>
          <w:vertAlign w:val="superscript"/>
          <w:lang w:eastAsia="hi-IN" w:bidi="hi-IN"/>
        </w:rPr>
        <w:t>2</w:t>
      </w:r>
      <w:r w:rsidRPr="00F25404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зданий бюджетной сферы;</w:t>
      </w:r>
    </w:p>
    <w:p w:rsidR="00B9567A" w:rsidRPr="006F141D" w:rsidRDefault="00B9567A" w:rsidP="006F141D">
      <w:pPr>
        <w:pStyle w:val="ab"/>
        <w:widowControl w:val="0"/>
        <w:numPr>
          <w:ilvl w:val="0"/>
          <w:numId w:val="11"/>
        </w:numPr>
        <w:suppressAutoHyphens/>
        <w:spacing w:after="0" w:line="360" w:lineRule="exact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6F141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замена старых отопительных котлов в индивидуальных системах отопления бюджетных зданий;</w:t>
      </w:r>
    </w:p>
    <w:p w:rsidR="00B9567A" w:rsidRPr="006F141D" w:rsidRDefault="00B9567A" w:rsidP="006F141D">
      <w:pPr>
        <w:pStyle w:val="ab"/>
        <w:widowControl w:val="0"/>
        <w:numPr>
          <w:ilvl w:val="0"/>
          <w:numId w:val="11"/>
        </w:numPr>
        <w:suppressAutoHyphens/>
        <w:spacing w:after="0" w:line="360" w:lineRule="exact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6F141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повышение эффективности систем освещения бюджетных зданий;</w:t>
      </w:r>
    </w:p>
    <w:p w:rsidR="00B9567A" w:rsidRPr="006F141D" w:rsidRDefault="00B9567A" w:rsidP="006F141D">
      <w:pPr>
        <w:pStyle w:val="ab"/>
        <w:widowControl w:val="0"/>
        <w:numPr>
          <w:ilvl w:val="0"/>
          <w:numId w:val="11"/>
        </w:numPr>
        <w:suppressAutoHyphens/>
        <w:spacing w:after="0" w:line="360" w:lineRule="exact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6F141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закупки энергопотребляющего оборудования высоких классов энергетической эффективности для организаций бюджетной сферы за счёт введения соответствующих требований в законодательство о закупке товаров для государственных и муниципальных нужд.</w:t>
      </w:r>
    </w:p>
    <w:p w:rsidR="00B9567A" w:rsidRPr="00B9567A" w:rsidRDefault="00B9567A" w:rsidP="00B9567A">
      <w:pPr>
        <w:keepNext/>
        <w:widowControl w:val="0"/>
        <w:suppressAutoHyphens/>
        <w:spacing w:before="120" w:after="120" w:line="360" w:lineRule="exact"/>
        <w:jc w:val="center"/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>5.3 Повышение энергетической эффективности в жилищном секторе</w:t>
      </w:r>
    </w:p>
    <w:p w:rsidR="00B9567A" w:rsidRPr="00B9567A" w:rsidRDefault="00B9567A" w:rsidP="00B9567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8"/>
          <w:szCs w:val="28"/>
          <w:lang w:eastAsia="hi-IN" w:bidi="hi-IN"/>
        </w:rPr>
      </w:pPr>
    </w:p>
    <w:p w:rsidR="00B9567A" w:rsidRPr="00B9567A" w:rsidRDefault="00B9567A" w:rsidP="00B9567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Типовые технические мероприятия, позволяющие снизить удельный расход энергии в расчёте на </w:t>
      </w:r>
      <w:smartTag w:uri="urn:schemas-microsoft-com:office:smarttags" w:element="metricconverter">
        <w:smartTagPr>
          <w:attr w:name="ProductID" w:val="1 м2"/>
        </w:smartTagPr>
        <w:r w:rsidRPr="00B9567A">
          <w:rPr>
            <w:rFonts w:ascii="Times New Roman" w:eastAsia="SimSun" w:hAnsi="Times New Roman" w:cs="Tahoma"/>
            <w:kern w:val="1"/>
            <w:sz w:val="28"/>
            <w:szCs w:val="28"/>
            <w:lang w:eastAsia="hi-IN" w:bidi="hi-IN"/>
          </w:rPr>
          <w:t>1 м</w:t>
        </w:r>
        <w:proofErr w:type="gramStart"/>
        <w:r w:rsidRPr="00B9567A">
          <w:rPr>
            <w:rFonts w:ascii="Times New Roman" w:eastAsia="SimSun" w:hAnsi="Times New Roman" w:cs="Tahoma"/>
            <w:kern w:val="1"/>
            <w:sz w:val="28"/>
            <w:szCs w:val="28"/>
            <w:vertAlign w:val="superscript"/>
            <w:lang w:eastAsia="hi-IN" w:bidi="hi-IN"/>
          </w:rPr>
          <w:t>2</w:t>
        </w:r>
      </w:smartTag>
      <w:proofErr w:type="gramEnd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площади жилых </w:t>
      </w:r>
      <w:r w:rsidR="00E01ED3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многоквартирных </w:t>
      </w: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домов:</w:t>
      </w:r>
    </w:p>
    <w:p w:rsidR="00312CF0" w:rsidRDefault="00312CF0" w:rsidP="00B9567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</w:pPr>
    </w:p>
    <w:p w:rsidR="00B9567A" w:rsidRPr="00036E4D" w:rsidRDefault="00B9567A" w:rsidP="00036E4D">
      <w:pPr>
        <w:pStyle w:val="ab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036E4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реализация типового проекта «Расчёт по факту», включающего мероприятия по переходу на оплату коммунальных слуг населением на основе </w:t>
      </w:r>
      <w:proofErr w:type="gramStart"/>
      <w:r w:rsidRPr="00036E4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показаний приборов учёта потребления коммунальных услуг</w:t>
      </w:r>
      <w:proofErr w:type="gramEnd"/>
      <w:r w:rsidRPr="00036E4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в многоквартирных жилых зданиях;</w:t>
      </w:r>
    </w:p>
    <w:p w:rsidR="00312CF0" w:rsidRDefault="00312CF0" w:rsidP="00B9567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</w:pPr>
    </w:p>
    <w:p w:rsidR="00B9567A" w:rsidRPr="00036E4D" w:rsidRDefault="00B9567A" w:rsidP="00036E4D">
      <w:pPr>
        <w:pStyle w:val="ab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036E4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проведение добровольного энергетического аудита; </w:t>
      </w:r>
    </w:p>
    <w:p w:rsidR="00B9567A" w:rsidRPr="00B9567A" w:rsidRDefault="00B9567A" w:rsidP="006F141D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оснащение жилых зданий приборами учёта и регулирования </w:t>
      </w:r>
      <w:r w:rsidR="006F141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     </w:t>
      </w: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потребления энергии;</w:t>
      </w:r>
    </w:p>
    <w:p w:rsidR="00312CF0" w:rsidRDefault="00312CF0" w:rsidP="00B9567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</w:pPr>
    </w:p>
    <w:p w:rsidR="00B9567A" w:rsidRPr="00036E4D" w:rsidRDefault="00B9567A" w:rsidP="00036E4D">
      <w:pPr>
        <w:pStyle w:val="ab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036E4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реализация типового проекта «</w:t>
      </w:r>
      <w:proofErr w:type="spellStart"/>
      <w:r w:rsidRPr="00036E4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Энергоэффективный</w:t>
      </w:r>
      <w:proofErr w:type="spellEnd"/>
      <w:r w:rsidRPr="00036E4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район», </w:t>
      </w:r>
      <w:r w:rsidRPr="00036E4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lastRenderedPageBreak/>
        <w:t>включающего мероприятия по модернизации и реконструкции жилых зданий с применением новейших технологий и снижению на этой основе затрат на оказание жилищно-коммунальных услуг населению;</w:t>
      </w:r>
    </w:p>
    <w:p w:rsidR="00312CF0" w:rsidRDefault="00312CF0" w:rsidP="00B9567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</w:pPr>
    </w:p>
    <w:p w:rsidR="00B9567A" w:rsidRPr="00036E4D" w:rsidRDefault="00B9567A" w:rsidP="00036E4D">
      <w:pPr>
        <w:pStyle w:val="ab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proofErr w:type="gramStart"/>
      <w:r w:rsidRPr="00036E4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строительство новых жилых зданий по СНиП «Тепловая защита зданий», в которых вводятся требования к снижению удельного расхода энергии на цели отопления на 15 процентов с 2011 года, еще на 15 процентов с 2015 года и </w:t>
      </w:r>
      <w:r w:rsidR="00A56D3E" w:rsidRPr="00036E4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еще на 10 процентов в 2020 году.</w:t>
      </w:r>
      <w:proofErr w:type="gramEnd"/>
      <w:r w:rsidR="00A56D3E" w:rsidRPr="00036E4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Р</w:t>
      </w:r>
      <w:r w:rsidRPr="00036E4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еализация типового проекта «Теплый дом», предусматривающего снижение потребления коммунальных ресурсов в многоквартирных жилых домах по итогам проведения комплексного капитального ремонта;</w:t>
      </w:r>
    </w:p>
    <w:p w:rsidR="00312CF0" w:rsidRDefault="00312CF0" w:rsidP="00B9567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</w:pPr>
    </w:p>
    <w:p w:rsidR="00312CF0" w:rsidRPr="00036E4D" w:rsidRDefault="00B9567A" w:rsidP="00036E4D">
      <w:pPr>
        <w:pStyle w:val="ab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036E4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повышение доли многоквартирных жилых зданий, подлежащих ежегодно комплексному капитальному ремонту, до 3% к 2018 году с введением требования снижения удельного расхода на цели отопления по итогам ремонта не менее</w:t>
      </w:r>
      <w:proofErr w:type="gramStart"/>
      <w:r w:rsidRPr="00036E4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,</w:t>
      </w:r>
      <w:proofErr w:type="gramEnd"/>
      <w:r w:rsidRPr="00036E4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чем на 30%; </w:t>
      </w:r>
    </w:p>
    <w:p w:rsidR="00312CF0" w:rsidRDefault="00312CF0" w:rsidP="00B9567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</w:pPr>
    </w:p>
    <w:p w:rsidR="00B9567A" w:rsidRPr="00036E4D" w:rsidRDefault="00B9567A" w:rsidP="00036E4D">
      <w:pPr>
        <w:pStyle w:val="ab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proofErr w:type="gramStart"/>
      <w:r w:rsidRPr="00036E4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утепление не менее 1</w:t>
      </w:r>
      <w:r w:rsidR="00C02D49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5</w:t>
      </w:r>
      <w:r w:rsidRPr="00036E4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% квартир в многоквартирных зданиях, не подлежащих капитальному ремонту, к 2015 году, и </w:t>
      </w:r>
      <w:r w:rsidR="00C02D49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4</w:t>
      </w:r>
      <w:r w:rsidRPr="00036E4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0% к 2020 году (установка пластиковых стеклопакетов, теплоотражающих пленок и прокладок для окон, теплоотражающих экранов за радиаторами, доводчиков дверей, остекление лоджий, промывка систем отопления, установка современных радиаторов и термостатических вентилей, общедомовых систем регулирования подачи тепловой энергии и другое); </w:t>
      </w:r>
      <w:proofErr w:type="gramEnd"/>
    </w:p>
    <w:p w:rsidR="00B9567A" w:rsidRPr="00036E4D" w:rsidRDefault="00B9567A" w:rsidP="00036E4D">
      <w:pPr>
        <w:pStyle w:val="ab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036E4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реализация типового проекта «Экономный свет» – мероприятия по замене ламп накаливания на </w:t>
      </w:r>
      <w:proofErr w:type="spellStart"/>
      <w:r w:rsidRPr="00036E4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энергоэффективные</w:t>
      </w:r>
      <w:proofErr w:type="spellEnd"/>
      <w:r w:rsidRPr="00036E4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осветительные устройства в жилых зданиях для сокращения расходов на оплату электроэнергии населением;</w:t>
      </w:r>
    </w:p>
    <w:p w:rsidR="00312CF0" w:rsidRDefault="00312CF0" w:rsidP="00B9567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</w:pPr>
    </w:p>
    <w:p w:rsidR="00B9567A" w:rsidRPr="00036E4D" w:rsidRDefault="00B9567A" w:rsidP="00036E4D">
      <w:pPr>
        <w:pStyle w:val="ab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036E4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повышение эффективности систем внутридомового и квартирного освещения (включая проведение замены ламп накаливания на компактные люминесцентные или светодиодные лампы с доведением их доли в структуре источников света до 83% при сокращении доли ламп накаливания  до 17 %)</w:t>
      </w:r>
      <w:proofErr w:type="gramStart"/>
      <w:r w:rsidRPr="00036E4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;</w:t>
      </w:r>
      <w:proofErr w:type="gramEnd"/>
    </w:p>
    <w:p w:rsidR="00312CF0" w:rsidRDefault="00312CF0" w:rsidP="00B9567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</w:pPr>
    </w:p>
    <w:p w:rsidR="00B9567A" w:rsidRPr="00036E4D" w:rsidRDefault="00B9567A" w:rsidP="00036E4D">
      <w:pPr>
        <w:pStyle w:val="ab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036E4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повышение </w:t>
      </w:r>
      <w:proofErr w:type="spellStart"/>
      <w:r w:rsidRPr="00036E4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энергоэффективности</w:t>
      </w:r>
      <w:proofErr w:type="spellEnd"/>
      <w:r w:rsidRPr="00036E4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крупных электробытовых приборов (стимулирование замены холодильников, морозильников и стиральных машин со сроком службы выше 15 лет на новые </w:t>
      </w:r>
      <w:proofErr w:type="spellStart"/>
      <w:r w:rsidRPr="00036E4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энергоэффек</w:t>
      </w:r>
      <w:r w:rsidR="00E22A57" w:rsidRPr="00036E4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тивные</w:t>
      </w:r>
      <w:proofErr w:type="spellEnd"/>
      <w:r w:rsidR="00E22A57" w:rsidRPr="00036E4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модели – класс А и выше</w:t>
      </w:r>
      <w:proofErr w:type="gramStart"/>
      <w:r w:rsidR="00E22A57" w:rsidRPr="00036E4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</w:t>
      </w:r>
      <w:r w:rsidRPr="00036E4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,</w:t>
      </w:r>
      <w:proofErr w:type="gramEnd"/>
      <w:r w:rsidRPr="00036E4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а </w:t>
      </w:r>
      <w:r w:rsidR="00E22A57" w:rsidRPr="00036E4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также стиральных машин.</w:t>
      </w:r>
    </w:p>
    <w:p w:rsidR="00312CF0" w:rsidRDefault="00312CF0" w:rsidP="00B9567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</w:pPr>
    </w:p>
    <w:p w:rsidR="00B9567A" w:rsidRPr="00036E4D" w:rsidRDefault="00B9567A" w:rsidP="00036E4D">
      <w:pPr>
        <w:pStyle w:val="ab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036E4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замена старых отопительных котлов в жилых зданиях</w:t>
      </w:r>
      <w:r w:rsidR="00E01ED3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и в зданиях бюджетных учреждений</w:t>
      </w:r>
      <w:r w:rsidRPr="00036E4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на новые </w:t>
      </w:r>
      <w:proofErr w:type="spellStart"/>
      <w:r w:rsidRPr="00036E4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энергоэффективные</w:t>
      </w:r>
      <w:proofErr w:type="spellEnd"/>
      <w:r w:rsidRPr="00036E4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котлы с КПД не ниже 95 процентов.</w:t>
      </w:r>
    </w:p>
    <w:p w:rsidR="00B9567A" w:rsidRPr="00B9567A" w:rsidRDefault="00B9567A" w:rsidP="00B9567A">
      <w:pPr>
        <w:widowControl w:val="0"/>
        <w:suppressAutoHyphens/>
        <w:spacing w:after="0" w:line="360" w:lineRule="exact"/>
        <w:jc w:val="both"/>
        <w:rPr>
          <w:rFonts w:ascii="Times New Roman" w:eastAsia="SimSun" w:hAnsi="Times New Roman" w:cs="Tahoma"/>
          <w:bCs/>
          <w:kern w:val="1"/>
          <w:sz w:val="28"/>
          <w:szCs w:val="28"/>
          <w:lang w:eastAsia="hi-IN" w:bidi="hi-IN"/>
        </w:rPr>
      </w:pPr>
    </w:p>
    <w:p w:rsidR="00B9567A" w:rsidRPr="00B9567A" w:rsidRDefault="00B9567A" w:rsidP="00B9567A">
      <w:pPr>
        <w:widowControl w:val="0"/>
        <w:suppressAutoHyphens/>
        <w:spacing w:after="0" w:line="360" w:lineRule="exact"/>
        <w:jc w:val="both"/>
        <w:rPr>
          <w:rFonts w:ascii="Times New Roman" w:eastAsia="SimSun" w:hAnsi="Times New Roman" w:cs="Tahoma"/>
          <w:bCs/>
          <w:kern w:val="1"/>
          <w:sz w:val="28"/>
          <w:szCs w:val="28"/>
          <w:lang w:eastAsia="hi-IN" w:bidi="hi-IN"/>
        </w:rPr>
      </w:pPr>
    </w:p>
    <w:p w:rsidR="00B9567A" w:rsidRPr="00B9567A" w:rsidRDefault="00B9567A" w:rsidP="00B9567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B9567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6. Ресурсное обеспечение Программы</w:t>
      </w:r>
    </w:p>
    <w:p w:rsidR="00B9567A" w:rsidRPr="00B9567A" w:rsidRDefault="00B9567A" w:rsidP="00B9567A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B9567A" w:rsidRPr="00B9567A" w:rsidRDefault="001F71DF" w:rsidP="00B9567A">
      <w:pPr>
        <w:widowControl w:val="0"/>
        <w:tabs>
          <w:tab w:val="left" w:pos="-2759"/>
        </w:tabs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      </w:t>
      </w:r>
      <w:r w:rsidR="00B9567A"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Необходимый о</w:t>
      </w:r>
      <w:r w:rsidR="00AD69E4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бъём финансирования Программы </w:t>
      </w:r>
      <w:r w:rsidR="00F25404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19 590 </w:t>
      </w:r>
      <w:r w:rsidR="00B9567A"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тыс. рублей (в ценах 2010 года). </w:t>
      </w:r>
    </w:p>
    <w:p w:rsidR="00B9567A" w:rsidRPr="00B9567A" w:rsidRDefault="00B9567A" w:rsidP="00B9567A">
      <w:pPr>
        <w:widowControl w:val="0"/>
        <w:tabs>
          <w:tab w:val="left" w:pos="-2759"/>
        </w:tabs>
        <w:suppressAutoHyphens/>
        <w:spacing w:after="0" w:line="240" w:lineRule="auto"/>
        <w:jc w:val="both"/>
        <w:rPr>
          <w:rFonts w:ascii="Times New Roman" w:eastAsia="SimSun" w:hAnsi="Times New Roman" w:cs="Tahoma"/>
          <w:color w:val="000000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Источники финансирования программы и распределение денежных средств по годам </w:t>
      </w:r>
      <w:r w:rsidRPr="00B9567A">
        <w:rPr>
          <w:rFonts w:ascii="Times New Roman" w:eastAsia="SimSun" w:hAnsi="Times New Roman" w:cs="Tahoma"/>
          <w:color w:val="000000"/>
          <w:kern w:val="1"/>
          <w:sz w:val="28"/>
          <w:szCs w:val="28"/>
          <w:lang w:eastAsia="hi-IN" w:bidi="hi-IN"/>
        </w:rPr>
        <w:t xml:space="preserve">представлены в таблице 6.1. </w:t>
      </w:r>
    </w:p>
    <w:p w:rsidR="00B9567A" w:rsidRPr="00B9567A" w:rsidRDefault="00B9567A" w:rsidP="00B9567A">
      <w:pPr>
        <w:widowControl w:val="0"/>
        <w:tabs>
          <w:tab w:val="left" w:pos="-2759"/>
        </w:tabs>
        <w:suppressAutoHyphens/>
        <w:spacing w:after="0" w:line="240" w:lineRule="auto"/>
        <w:rPr>
          <w:rFonts w:ascii="Times New Roman" w:eastAsia="SimSun" w:hAnsi="Times New Roman" w:cs="Tahoma"/>
          <w:color w:val="000000"/>
          <w:kern w:val="1"/>
          <w:sz w:val="20"/>
          <w:szCs w:val="28"/>
          <w:lang w:eastAsia="hi-IN" w:bidi="hi-IN"/>
        </w:rPr>
      </w:pPr>
    </w:p>
    <w:p w:rsidR="00B9567A" w:rsidRPr="00B9567A" w:rsidRDefault="00B9567A" w:rsidP="00B9567A">
      <w:pPr>
        <w:widowControl w:val="0"/>
        <w:tabs>
          <w:tab w:val="left" w:pos="-2759"/>
        </w:tabs>
        <w:suppressAutoHyphens/>
        <w:spacing w:after="0" w:line="240" w:lineRule="auto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color w:val="000000"/>
          <w:kern w:val="1"/>
          <w:sz w:val="24"/>
          <w:szCs w:val="24"/>
          <w:lang w:eastAsia="hi-IN" w:bidi="hi-IN"/>
        </w:rPr>
        <w:t>Таблица 6. 1.</w:t>
      </w:r>
      <w:r w:rsidRPr="00B9567A">
        <w:rPr>
          <w:rFonts w:ascii="Times New Roman" w:eastAsia="SimSun" w:hAnsi="Times New Roman" w:cs="Tahoma"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B9567A">
        <w:rPr>
          <w:rFonts w:ascii="Times New Roman" w:eastAsia="SimSun" w:hAnsi="Times New Roman" w:cs="Tahoma"/>
          <w:color w:val="000000"/>
          <w:kern w:val="1"/>
          <w:sz w:val="24"/>
          <w:szCs w:val="24"/>
          <w:lang w:eastAsia="hi-IN" w:bidi="hi-IN"/>
        </w:rPr>
        <w:t>Источники исполнения программы (тыс. руб.)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B9567A" w:rsidRPr="00B9567A" w:rsidTr="00CB5996">
        <w:tc>
          <w:tcPr>
            <w:tcW w:w="1701" w:type="dxa"/>
          </w:tcPr>
          <w:p w:rsidR="00B9567A" w:rsidRPr="00B9567A" w:rsidRDefault="00B9567A" w:rsidP="00B9567A">
            <w:pPr>
              <w:widowControl w:val="0"/>
              <w:tabs>
                <w:tab w:val="left" w:pos="-2759"/>
              </w:tabs>
              <w:suppressAutoHyphens/>
              <w:spacing w:after="0" w:line="240" w:lineRule="auto"/>
              <w:ind w:right="-142"/>
              <w:jc w:val="center"/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9567A"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  <w:t>Источники финансирования по годам,</w:t>
            </w:r>
          </w:p>
        </w:tc>
        <w:tc>
          <w:tcPr>
            <w:tcW w:w="851" w:type="dxa"/>
            <w:vAlign w:val="center"/>
          </w:tcPr>
          <w:p w:rsidR="00B9567A" w:rsidRPr="00B9567A" w:rsidRDefault="00B9567A" w:rsidP="00B9567A">
            <w:pPr>
              <w:widowControl w:val="0"/>
              <w:tabs>
                <w:tab w:val="left" w:pos="-2759"/>
              </w:tabs>
              <w:suppressAutoHyphens/>
              <w:spacing w:after="0" w:line="240" w:lineRule="auto"/>
              <w:ind w:right="-89"/>
              <w:jc w:val="center"/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9567A"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  <w:t>Всего</w:t>
            </w:r>
          </w:p>
        </w:tc>
        <w:tc>
          <w:tcPr>
            <w:tcW w:w="709" w:type="dxa"/>
            <w:vAlign w:val="center"/>
          </w:tcPr>
          <w:p w:rsidR="00B9567A" w:rsidRPr="00B9567A" w:rsidRDefault="00B9567A" w:rsidP="00B9567A">
            <w:pPr>
              <w:widowControl w:val="0"/>
              <w:tabs>
                <w:tab w:val="left" w:pos="-2759"/>
              </w:tabs>
              <w:suppressAutoHyphens/>
              <w:spacing w:after="0" w:line="240" w:lineRule="auto"/>
              <w:ind w:right="-89"/>
              <w:jc w:val="center"/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9567A"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  <w:t>2011</w:t>
            </w:r>
          </w:p>
        </w:tc>
        <w:tc>
          <w:tcPr>
            <w:tcW w:w="850" w:type="dxa"/>
            <w:vAlign w:val="center"/>
          </w:tcPr>
          <w:p w:rsidR="00B9567A" w:rsidRPr="00B9567A" w:rsidRDefault="00B9567A" w:rsidP="00B9567A">
            <w:pPr>
              <w:widowControl w:val="0"/>
              <w:tabs>
                <w:tab w:val="left" w:pos="-2759"/>
              </w:tabs>
              <w:suppressAutoHyphens/>
              <w:spacing w:after="0" w:line="240" w:lineRule="auto"/>
              <w:ind w:right="-89"/>
              <w:jc w:val="center"/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9567A"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  <w:t>2012</w:t>
            </w:r>
          </w:p>
        </w:tc>
        <w:tc>
          <w:tcPr>
            <w:tcW w:w="709" w:type="dxa"/>
            <w:vAlign w:val="center"/>
          </w:tcPr>
          <w:p w:rsidR="00B9567A" w:rsidRPr="00B9567A" w:rsidRDefault="00B9567A" w:rsidP="00B9567A">
            <w:pPr>
              <w:widowControl w:val="0"/>
              <w:tabs>
                <w:tab w:val="left" w:pos="-2759"/>
              </w:tabs>
              <w:suppressAutoHyphens/>
              <w:spacing w:after="0" w:line="240" w:lineRule="auto"/>
              <w:ind w:right="-89"/>
              <w:jc w:val="center"/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9567A"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  <w:t>2013</w:t>
            </w:r>
          </w:p>
        </w:tc>
        <w:tc>
          <w:tcPr>
            <w:tcW w:w="709" w:type="dxa"/>
            <w:vAlign w:val="center"/>
          </w:tcPr>
          <w:p w:rsidR="00B9567A" w:rsidRPr="00B9567A" w:rsidRDefault="00B9567A" w:rsidP="00B9567A">
            <w:pPr>
              <w:widowControl w:val="0"/>
              <w:tabs>
                <w:tab w:val="left" w:pos="-2759"/>
              </w:tabs>
              <w:suppressAutoHyphens/>
              <w:spacing w:after="0" w:line="240" w:lineRule="auto"/>
              <w:ind w:right="-89"/>
              <w:jc w:val="center"/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9567A"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  <w:t>2014</w:t>
            </w:r>
          </w:p>
        </w:tc>
        <w:tc>
          <w:tcPr>
            <w:tcW w:w="708" w:type="dxa"/>
            <w:vAlign w:val="center"/>
          </w:tcPr>
          <w:p w:rsidR="00B9567A" w:rsidRPr="00B9567A" w:rsidRDefault="00B9567A" w:rsidP="00B9567A">
            <w:pPr>
              <w:widowControl w:val="0"/>
              <w:tabs>
                <w:tab w:val="left" w:pos="-2759"/>
              </w:tabs>
              <w:suppressAutoHyphens/>
              <w:spacing w:after="0" w:line="240" w:lineRule="auto"/>
              <w:ind w:right="-89"/>
              <w:jc w:val="center"/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9567A"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  <w:t>2015</w:t>
            </w:r>
          </w:p>
        </w:tc>
        <w:tc>
          <w:tcPr>
            <w:tcW w:w="709" w:type="dxa"/>
            <w:vAlign w:val="center"/>
          </w:tcPr>
          <w:p w:rsidR="00B9567A" w:rsidRPr="00B9567A" w:rsidRDefault="00B9567A" w:rsidP="00B9567A">
            <w:pPr>
              <w:widowControl w:val="0"/>
              <w:tabs>
                <w:tab w:val="left" w:pos="-2759"/>
              </w:tabs>
              <w:suppressAutoHyphens/>
              <w:spacing w:after="0" w:line="240" w:lineRule="auto"/>
              <w:ind w:right="-89"/>
              <w:jc w:val="center"/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9567A"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  <w:t>2016</w:t>
            </w:r>
          </w:p>
        </w:tc>
        <w:tc>
          <w:tcPr>
            <w:tcW w:w="709" w:type="dxa"/>
            <w:vAlign w:val="center"/>
          </w:tcPr>
          <w:p w:rsidR="00B9567A" w:rsidRPr="00B9567A" w:rsidRDefault="00B9567A" w:rsidP="00B9567A">
            <w:pPr>
              <w:widowControl w:val="0"/>
              <w:tabs>
                <w:tab w:val="left" w:pos="-2759"/>
              </w:tabs>
              <w:suppressAutoHyphens/>
              <w:spacing w:after="0" w:line="240" w:lineRule="auto"/>
              <w:ind w:right="-89"/>
              <w:jc w:val="center"/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9567A"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  <w:t>2017</w:t>
            </w:r>
          </w:p>
        </w:tc>
        <w:tc>
          <w:tcPr>
            <w:tcW w:w="709" w:type="dxa"/>
            <w:vAlign w:val="center"/>
          </w:tcPr>
          <w:p w:rsidR="00B9567A" w:rsidRPr="00B9567A" w:rsidRDefault="00B9567A" w:rsidP="00B9567A">
            <w:pPr>
              <w:widowControl w:val="0"/>
              <w:tabs>
                <w:tab w:val="left" w:pos="-2759"/>
              </w:tabs>
              <w:suppressAutoHyphens/>
              <w:spacing w:after="0" w:line="240" w:lineRule="auto"/>
              <w:ind w:right="-89"/>
              <w:jc w:val="center"/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9567A"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  <w:t>2018</w:t>
            </w:r>
          </w:p>
        </w:tc>
        <w:tc>
          <w:tcPr>
            <w:tcW w:w="708" w:type="dxa"/>
            <w:vAlign w:val="center"/>
          </w:tcPr>
          <w:p w:rsidR="00B9567A" w:rsidRPr="00B9567A" w:rsidRDefault="00B9567A" w:rsidP="00B9567A">
            <w:pPr>
              <w:widowControl w:val="0"/>
              <w:tabs>
                <w:tab w:val="left" w:pos="-2759"/>
              </w:tabs>
              <w:suppressAutoHyphens/>
              <w:spacing w:after="0" w:line="240" w:lineRule="auto"/>
              <w:ind w:right="-89"/>
              <w:jc w:val="center"/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9567A"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  <w:t>2019</w:t>
            </w:r>
          </w:p>
        </w:tc>
        <w:tc>
          <w:tcPr>
            <w:tcW w:w="709" w:type="dxa"/>
            <w:vAlign w:val="center"/>
          </w:tcPr>
          <w:p w:rsidR="00B9567A" w:rsidRPr="00B9567A" w:rsidRDefault="00B9567A" w:rsidP="00B9567A">
            <w:pPr>
              <w:widowControl w:val="0"/>
              <w:tabs>
                <w:tab w:val="left" w:pos="-2759"/>
              </w:tabs>
              <w:suppressAutoHyphens/>
              <w:spacing w:after="0" w:line="240" w:lineRule="auto"/>
              <w:ind w:right="-89"/>
              <w:jc w:val="center"/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9567A"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  <w:t>2020</w:t>
            </w:r>
          </w:p>
        </w:tc>
      </w:tr>
      <w:tr w:rsidR="00B9567A" w:rsidRPr="00B9567A" w:rsidTr="00CB5996">
        <w:tc>
          <w:tcPr>
            <w:tcW w:w="1701" w:type="dxa"/>
          </w:tcPr>
          <w:p w:rsidR="00B9567A" w:rsidRPr="00B9567A" w:rsidRDefault="00B9567A" w:rsidP="00B9567A">
            <w:pPr>
              <w:widowControl w:val="0"/>
              <w:tabs>
                <w:tab w:val="left" w:pos="-2759"/>
              </w:tabs>
              <w:suppressAutoHyphens/>
              <w:spacing w:after="0" w:line="240" w:lineRule="auto"/>
              <w:ind w:right="-142"/>
              <w:jc w:val="center"/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9567A"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  <w:t>федеральный бюджет (прогнозно)</w:t>
            </w:r>
          </w:p>
        </w:tc>
        <w:tc>
          <w:tcPr>
            <w:tcW w:w="851" w:type="dxa"/>
            <w:vAlign w:val="center"/>
          </w:tcPr>
          <w:p w:rsidR="00B9567A" w:rsidRPr="00B9567A" w:rsidRDefault="00B9567A" w:rsidP="00B9567A">
            <w:pPr>
              <w:widowControl w:val="0"/>
              <w:tabs>
                <w:tab w:val="left" w:pos="-2759"/>
              </w:tabs>
              <w:suppressAutoHyphens/>
              <w:spacing w:after="0" w:line="240" w:lineRule="auto"/>
              <w:ind w:right="-89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B9567A" w:rsidRPr="00B9567A" w:rsidRDefault="00B9567A" w:rsidP="00B9567A">
            <w:pPr>
              <w:widowControl w:val="0"/>
              <w:suppressAutoHyphens/>
              <w:spacing w:after="0" w:line="240" w:lineRule="auto"/>
              <w:ind w:right="-89"/>
              <w:jc w:val="center"/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50" w:type="dxa"/>
            <w:vAlign w:val="center"/>
          </w:tcPr>
          <w:p w:rsidR="00B9567A" w:rsidRPr="00B9567A" w:rsidRDefault="00B9567A" w:rsidP="00A32585">
            <w:pPr>
              <w:widowControl w:val="0"/>
              <w:suppressAutoHyphens/>
              <w:spacing w:after="0" w:line="240" w:lineRule="auto"/>
              <w:ind w:right="-89"/>
              <w:jc w:val="center"/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B9567A" w:rsidRPr="00B9567A" w:rsidRDefault="00B9567A" w:rsidP="00B9567A">
            <w:pPr>
              <w:widowControl w:val="0"/>
              <w:tabs>
                <w:tab w:val="left" w:pos="-2759"/>
              </w:tabs>
              <w:suppressAutoHyphens/>
              <w:spacing w:after="0" w:line="240" w:lineRule="auto"/>
              <w:ind w:right="-89"/>
              <w:jc w:val="center"/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B9567A" w:rsidRPr="00B9567A" w:rsidRDefault="00B9567A" w:rsidP="00B9567A">
            <w:pPr>
              <w:widowControl w:val="0"/>
              <w:tabs>
                <w:tab w:val="left" w:pos="-2759"/>
              </w:tabs>
              <w:suppressAutoHyphens/>
              <w:spacing w:after="0" w:line="240" w:lineRule="auto"/>
              <w:ind w:right="-89"/>
              <w:jc w:val="center"/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  <w:vAlign w:val="center"/>
          </w:tcPr>
          <w:p w:rsidR="00B9567A" w:rsidRPr="00B9567A" w:rsidRDefault="00B9567A" w:rsidP="00B9567A">
            <w:pPr>
              <w:widowControl w:val="0"/>
              <w:suppressAutoHyphens/>
              <w:spacing w:after="0" w:line="240" w:lineRule="auto"/>
              <w:ind w:right="-89"/>
              <w:jc w:val="center"/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B9567A" w:rsidRPr="00B9567A" w:rsidRDefault="00B9567A" w:rsidP="00B9567A">
            <w:pPr>
              <w:widowControl w:val="0"/>
              <w:suppressAutoHyphens/>
              <w:spacing w:after="0" w:line="240" w:lineRule="auto"/>
              <w:ind w:right="-89"/>
              <w:jc w:val="center"/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B9567A" w:rsidRPr="00B9567A" w:rsidRDefault="00B9567A" w:rsidP="00B9567A">
            <w:pPr>
              <w:widowControl w:val="0"/>
              <w:tabs>
                <w:tab w:val="left" w:pos="-2759"/>
              </w:tabs>
              <w:suppressAutoHyphens/>
              <w:spacing w:after="0" w:line="240" w:lineRule="auto"/>
              <w:ind w:right="-89"/>
              <w:jc w:val="center"/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B9567A" w:rsidRPr="00B9567A" w:rsidRDefault="00B9567A" w:rsidP="00B9567A">
            <w:pPr>
              <w:widowControl w:val="0"/>
              <w:tabs>
                <w:tab w:val="left" w:pos="-2759"/>
              </w:tabs>
              <w:suppressAutoHyphens/>
              <w:spacing w:after="0" w:line="240" w:lineRule="auto"/>
              <w:ind w:right="-89"/>
              <w:jc w:val="center"/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  <w:vAlign w:val="center"/>
          </w:tcPr>
          <w:p w:rsidR="00B9567A" w:rsidRPr="00B9567A" w:rsidRDefault="00B9567A" w:rsidP="00B9567A">
            <w:pPr>
              <w:widowControl w:val="0"/>
              <w:suppressAutoHyphens/>
              <w:spacing w:after="0" w:line="240" w:lineRule="auto"/>
              <w:ind w:right="-89"/>
              <w:jc w:val="center"/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B9567A" w:rsidRPr="00B9567A" w:rsidRDefault="00B9567A" w:rsidP="00B9567A">
            <w:pPr>
              <w:widowControl w:val="0"/>
              <w:suppressAutoHyphens/>
              <w:spacing w:after="0" w:line="240" w:lineRule="auto"/>
              <w:ind w:right="-89"/>
              <w:jc w:val="center"/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9567A" w:rsidRPr="00B9567A" w:rsidTr="004C7DAF">
        <w:trPr>
          <w:trHeight w:val="627"/>
        </w:trPr>
        <w:tc>
          <w:tcPr>
            <w:tcW w:w="1701" w:type="dxa"/>
          </w:tcPr>
          <w:p w:rsidR="00B9567A" w:rsidRPr="00B9567A" w:rsidRDefault="004C7DAF" w:rsidP="00B9567A">
            <w:pPr>
              <w:widowControl w:val="0"/>
              <w:tabs>
                <w:tab w:val="left" w:pos="-2759"/>
              </w:tabs>
              <w:suppressAutoHyphens/>
              <w:spacing w:after="0" w:line="240" w:lineRule="auto"/>
              <w:ind w:right="-142"/>
              <w:jc w:val="center"/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  <w:t>республиканский</w:t>
            </w:r>
            <w:r w:rsidR="00B9567A" w:rsidRPr="00B9567A"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  <w:t xml:space="preserve"> бюджет</w:t>
            </w:r>
          </w:p>
        </w:tc>
        <w:tc>
          <w:tcPr>
            <w:tcW w:w="851" w:type="dxa"/>
            <w:vAlign w:val="center"/>
          </w:tcPr>
          <w:p w:rsidR="00B9567A" w:rsidRPr="00B9567A" w:rsidRDefault="00B9567A" w:rsidP="00B9567A">
            <w:pPr>
              <w:widowControl w:val="0"/>
              <w:tabs>
                <w:tab w:val="left" w:pos="-2759"/>
              </w:tabs>
              <w:suppressAutoHyphens/>
              <w:spacing w:after="0" w:line="240" w:lineRule="auto"/>
              <w:ind w:right="-89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B9567A" w:rsidRPr="00B9567A" w:rsidRDefault="00B9567A" w:rsidP="00B9567A">
            <w:pPr>
              <w:widowControl w:val="0"/>
              <w:tabs>
                <w:tab w:val="left" w:pos="-2759"/>
              </w:tabs>
              <w:suppressAutoHyphens/>
              <w:spacing w:after="0" w:line="240" w:lineRule="auto"/>
              <w:ind w:right="-89"/>
              <w:jc w:val="center"/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50" w:type="dxa"/>
            <w:vAlign w:val="center"/>
          </w:tcPr>
          <w:p w:rsidR="00B9567A" w:rsidRPr="00B9567A" w:rsidRDefault="00B9567A" w:rsidP="00B9567A">
            <w:pPr>
              <w:widowControl w:val="0"/>
              <w:tabs>
                <w:tab w:val="left" w:pos="-2759"/>
              </w:tabs>
              <w:suppressAutoHyphens/>
              <w:spacing w:after="0" w:line="240" w:lineRule="auto"/>
              <w:ind w:right="-89"/>
              <w:jc w:val="center"/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B9567A" w:rsidRPr="00B9567A" w:rsidRDefault="00B9567A" w:rsidP="00964CE1">
            <w:pPr>
              <w:widowControl w:val="0"/>
              <w:suppressAutoHyphens/>
              <w:spacing w:after="0" w:line="240" w:lineRule="auto"/>
              <w:ind w:right="-89"/>
              <w:jc w:val="center"/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B9567A" w:rsidRPr="00B9567A" w:rsidRDefault="00B9567A" w:rsidP="00B9567A">
            <w:pPr>
              <w:widowControl w:val="0"/>
              <w:tabs>
                <w:tab w:val="left" w:pos="-2759"/>
              </w:tabs>
              <w:suppressAutoHyphens/>
              <w:spacing w:after="0" w:line="240" w:lineRule="auto"/>
              <w:ind w:right="-89"/>
              <w:jc w:val="center"/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  <w:vAlign w:val="center"/>
          </w:tcPr>
          <w:p w:rsidR="00B9567A" w:rsidRPr="00B9567A" w:rsidRDefault="00B9567A" w:rsidP="000E3FD1">
            <w:pPr>
              <w:widowControl w:val="0"/>
              <w:tabs>
                <w:tab w:val="left" w:pos="-2759"/>
              </w:tabs>
              <w:suppressAutoHyphens/>
              <w:spacing w:after="0" w:line="240" w:lineRule="auto"/>
              <w:ind w:right="-89"/>
              <w:jc w:val="center"/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B9567A" w:rsidRPr="00B9567A" w:rsidRDefault="00B9567A" w:rsidP="00B9567A">
            <w:pPr>
              <w:widowControl w:val="0"/>
              <w:tabs>
                <w:tab w:val="left" w:pos="-2759"/>
              </w:tabs>
              <w:suppressAutoHyphens/>
              <w:spacing w:after="0" w:line="240" w:lineRule="auto"/>
              <w:ind w:right="-89"/>
              <w:jc w:val="center"/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B9567A" w:rsidRPr="00B9567A" w:rsidRDefault="00B9567A" w:rsidP="00B9567A">
            <w:pPr>
              <w:widowControl w:val="0"/>
              <w:suppressAutoHyphens/>
              <w:spacing w:after="0" w:line="240" w:lineRule="auto"/>
              <w:ind w:right="-89"/>
              <w:jc w:val="center"/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B9567A" w:rsidRPr="00B9567A" w:rsidRDefault="00B9567A" w:rsidP="00B9567A">
            <w:pPr>
              <w:widowControl w:val="0"/>
              <w:suppressAutoHyphens/>
              <w:spacing w:after="0" w:line="240" w:lineRule="auto"/>
              <w:ind w:right="-89"/>
              <w:jc w:val="center"/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  <w:vAlign w:val="center"/>
          </w:tcPr>
          <w:p w:rsidR="00B9567A" w:rsidRPr="00B9567A" w:rsidRDefault="00B9567A" w:rsidP="00B9567A">
            <w:pPr>
              <w:widowControl w:val="0"/>
              <w:suppressAutoHyphens/>
              <w:spacing w:after="0" w:line="240" w:lineRule="auto"/>
              <w:ind w:right="-89"/>
              <w:jc w:val="center"/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B9567A" w:rsidRPr="00B9567A" w:rsidRDefault="00B9567A" w:rsidP="00B9567A">
            <w:pPr>
              <w:widowControl w:val="0"/>
              <w:suppressAutoHyphens/>
              <w:spacing w:after="0" w:line="240" w:lineRule="auto"/>
              <w:ind w:right="-89"/>
              <w:jc w:val="center"/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9567A" w:rsidRPr="00B9567A" w:rsidTr="00CB5996">
        <w:tc>
          <w:tcPr>
            <w:tcW w:w="1701" w:type="dxa"/>
          </w:tcPr>
          <w:p w:rsidR="00B9567A" w:rsidRPr="00B9567A" w:rsidRDefault="00B9567A" w:rsidP="00B9567A">
            <w:pPr>
              <w:widowControl w:val="0"/>
              <w:tabs>
                <w:tab w:val="left" w:pos="-2759"/>
              </w:tabs>
              <w:suppressAutoHyphens/>
              <w:spacing w:after="0" w:line="240" w:lineRule="auto"/>
              <w:ind w:right="-142"/>
              <w:jc w:val="center"/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9567A"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  <w:t>местные бюджеты (прогнозно)</w:t>
            </w:r>
          </w:p>
        </w:tc>
        <w:tc>
          <w:tcPr>
            <w:tcW w:w="851" w:type="dxa"/>
            <w:vAlign w:val="center"/>
          </w:tcPr>
          <w:p w:rsidR="00B9567A" w:rsidRPr="00B9567A" w:rsidRDefault="00E879B0" w:rsidP="00B9567A">
            <w:pPr>
              <w:widowControl w:val="0"/>
              <w:tabs>
                <w:tab w:val="left" w:pos="-2759"/>
              </w:tabs>
              <w:suppressAutoHyphens/>
              <w:spacing w:after="0" w:line="240" w:lineRule="auto"/>
              <w:ind w:right="-89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17625</w:t>
            </w:r>
          </w:p>
        </w:tc>
        <w:tc>
          <w:tcPr>
            <w:tcW w:w="709" w:type="dxa"/>
            <w:vAlign w:val="center"/>
          </w:tcPr>
          <w:p w:rsidR="00B9567A" w:rsidRPr="00B9567A" w:rsidRDefault="00E879B0" w:rsidP="008B5C00">
            <w:pPr>
              <w:widowControl w:val="0"/>
              <w:tabs>
                <w:tab w:val="left" w:pos="-2759"/>
              </w:tabs>
              <w:suppressAutoHyphens/>
              <w:spacing w:after="0" w:line="240" w:lineRule="auto"/>
              <w:ind w:right="-89"/>
              <w:jc w:val="center"/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  <w:t>2291,3</w:t>
            </w:r>
          </w:p>
        </w:tc>
        <w:tc>
          <w:tcPr>
            <w:tcW w:w="850" w:type="dxa"/>
            <w:vAlign w:val="center"/>
          </w:tcPr>
          <w:p w:rsidR="00B9567A" w:rsidRPr="00B9567A" w:rsidRDefault="00E879B0" w:rsidP="008B5C00">
            <w:pPr>
              <w:widowControl w:val="0"/>
              <w:suppressAutoHyphens/>
              <w:spacing w:after="0" w:line="240" w:lineRule="auto"/>
              <w:ind w:right="-89"/>
              <w:jc w:val="center"/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  <w:t>2291,3</w:t>
            </w:r>
          </w:p>
        </w:tc>
        <w:tc>
          <w:tcPr>
            <w:tcW w:w="709" w:type="dxa"/>
            <w:vAlign w:val="center"/>
          </w:tcPr>
          <w:p w:rsidR="00B9567A" w:rsidRPr="00B9567A" w:rsidRDefault="00E879B0" w:rsidP="00B9567A">
            <w:pPr>
              <w:widowControl w:val="0"/>
              <w:suppressAutoHyphens/>
              <w:spacing w:after="0" w:line="240" w:lineRule="auto"/>
              <w:ind w:right="-89"/>
              <w:jc w:val="center"/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  <w:t>2291,3</w:t>
            </w:r>
          </w:p>
        </w:tc>
        <w:tc>
          <w:tcPr>
            <w:tcW w:w="709" w:type="dxa"/>
            <w:vAlign w:val="center"/>
          </w:tcPr>
          <w:p w:rsidR="00B9567A" w:rsidRPr="00B9567A" w:rsidRDefault="00E879B0" w:rsidP="00B9567A">
            <w:pPr>
              <w:widowControl w:val="0"/>
              <w:tabs>
                <w:tab w:val="left" w:pos="-2759"/>
              </w:tabs>
              <w:suppressAutoHyphens/>
              <w:spacing w:after="0" w:line="240" w:lineRule="auto"/>
              <w:ind w:right="-89"/>
              <w:jc w:val="center"/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  <w:t>2291,3</w:t>
            </w:r>
          </w:p>
        </w:tc>
        <w:tc>
          <w:tcPr>
            <w:tcW w:w="708" w:type="dxa"/>
            <w:vAlign w:val="center"/>
          </w:tcPr>
          <w:p w:rsidR="00B9567A" w:rsidRPr="00B9567A" w:rsidRDefault="00E879B0" w:rsidP="00E879B0">
            <w:pPr>
              <w:widowControl w:val="0"/>
              <w:tabs>
                <w:tab w:val="left" w:pos="-2759"/>
              </w:tabs>
              <w:suppressAutoHyphens/>
              <w:spacing w:after="0" w:line="240" w:lineRule="auto"/>
              <w:ind w:right="-89"/>
              <w:jc w:val="center"/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  <w:t>2115</w:t>
            </w:r>
          </w:p>
        </w:tc>
        <w:tc>
          <w:tcPr>
            <w:tcW w:w="709" w:type="dxa"/>
            <w:vAlign w:val="center"/>
          </w:tcPr>
          <w:p w:rsidR="00B9567A" w:rsidRPr="00B9567A" w:rsidRDefault="00E879B0" w:rsidP="008B5C00">
            <w:pPr>
              <w:widowControl w:val="0"/>
              <w:tabs>
                <w:tab w:val="left" w:pos="-2759"/>
              </w:tabs>
              <w:suppressAutoHyphens/>
              <w:spacing w:after="0" w:line="240" w:lineRule="auto"/>
              <w:ind w:right="-89"/>
              <w:jc w:val="center"/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  <w:t>2115</w:t>
            </w:r>
          </w:p>
        </w:tc>
        <w:tc>
          <w:tcPr>
            <w:tcW w:w="709" w:type="dxa"/>
            <w:vAlign w:val="center"/>
          </w:tcPr>
          <w:p w:rsidR="00B9567A" w:rsidRPr="00B9567A" w:rsidRDefault="00E879B0" w:rsidP="008B5C00">
            <w:pPr>
              <w:widowControl w:val="0"/>
              <w:tabs>
                <w:tab w:val="left" w:pos="-2759"/>
              </w:tabs>
              <w:suppressAutoHyphens/>
              <w:spacing w:after="0" w:line="240" w:lineRule="auto"/>
              <w:ind w:right="-89"/>
              <w:jc w:val="center"/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  <w:t>2115</w:t>
            </w:r>
          </w:p>
        </w:tc>
        <w:tc>
          <w:tcPr>
            <w:tcW w:w="709" w:type="dxa"/>
            <w:vAlign w:val="center"/>
          </w:tcPr>
          <w:p w:rsidR="00B9567A" w:rsidRPr="00B9567A" w:rsidRDefault="00E879B0" w:rsidP="008B5C00">
            <w:pPr>
              <w:widowControl w:val="0"/>
              <w:tabs>
                <w:tab w:val="left" w:pos="-2759"/>
              </w:tabs>
              <w:suppressAutoHyphens/>
              <w:spacing w:after="0" w:line="240" w:lineRule="auto"/>
              <w:ind w:right="-89"/>
              <w:jc w:val="center"/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  <w:t>705</w:t>
            </w:r>
          </w:p>
        </w:tc>
        <w:tc>
          <w:tcPr>
            <w:tcW w:w="708" w:type="dxa"/>
            <w:vAlign w:val="center"/>
          </w:tcPr>
          <w:p w:rsidR="00B9567A" w:rsidRPr="00B9567A" w:rsidRDefault="00E879B0" w:rsidP="008B5C00">
            <w:pPr>
              <w:widowControl w:val="0"/>
              <w:suppressAutoHyphens/>
              <w:spacing w:after="0" w:line="240" w:lineRule="auto"/>
              <w:ind w:right="-89"/>
              <w:jc w:val="center"/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  <w:t>705</w:t>
            </w:r>
          </w:p>
        </w:tc>
        <w:tc>
          <w:tcPr>
            <w:tcW w:w="709" w:type="dxa"/>
            <w:vAlign w:val="center"/>
          </w:tcPr>
          <w:p w:rsidR="00B9567A" w:rsidRPr="00B9567A" w:rsidRDefault="00E879B0" w:rsidP="008B5C00">
            <w:pPr>
              <w:widowControl w:val="0"/>
              <w:suppressAutoHyphens/>
              <w:spacing w:after="0" w:line="240" w:lineRule="auto"/>
              <w:ind w:right="-89"/>
              <w:jc w:val="center"/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  <w:t>705</w:t>
            </w:r>
          </w:p>
        </w:tc>
      </w:tr>
      <w:tr w:rsidR="00B9567A" w:rsidRPr="00B9567A" w:rsidTr="00E879B0">
        <w:trPr>
          <w:trHeight w:val="756"/>
        </w:trPr>
        <w:tc>
          <w:tcPr>
            <w:tcW w:w="1701" w:type="dxa"/>
          </w:tcPr>
          <w:p w:rsidR="00B9567A" w:rsidRPr="00B9567A" w:rsidRDefault="00323B3C" w:rsidP="00B9567A">
            <w:pPr>
              <w:widowControl w:val="0"/>
              <w:tabs>
                <w:tab w:val="left" w:pos="-2759"/>
              </w:tabs>
              <w:suppressAutoHyphens/>
              <w:spacing w:after="0" w:line="240" w:lineRule="auto"/>
              <w:ind w:right="-142"/>
              <w:jc w:val="center"/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  <w:t>Собственные средства</w:t>
            </w:r>
            <w:r w:rsidR="00B9567A" w:rsidRPr="00B9567A"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  <w:t xml:space="preserve"> (прогнозно)</w:t>
            </w:r>
          </w:p>
        </w:tc>
        <w:tc>
          <w:tcPr>
            <w:tcW w:w="851" w:type="dxa"/>
            <w:vAlign w:val="center"/>
          </w:tcPr>
          <w:p w:rsidR="00B9567A" w:rsidRPr="00B9567A" w:rsidRDefault="0062202B" w:rsidP="003C743B">
            <w:pPr>
              <w:widowControl w:val="0"/>
              <w:tabs>
                <w:tab w:val="left" w:pos="-2759"/>
              </w:tabs>
              <w:suppressAutoHyphens/>
              <w:spacing w:after="0" w:line="240" w:lineRule="auto"/>
              <w:ind w:right="-89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1965</w:t>
            </w:r>
          </w:p>
        </w:tc>
        <w:tc>
          <w:tcPr>
            <w:tcW w:w="709" w:type="dxa"/>
            <w:vAlign w:val="center"/>
          </w:tcPr>
          <w:p w:rsidR="00B9567A" w:rsidRPr="00B9567A" w:rsidRDefault="0062202B" w:rsidP="00B9567A">
            <w:pPr>
              <w:widowControl w:val="0"/>
              <w:suppressAutoHyphens/>
              <w:spacing w:after="0" w:line="240" w:lineRule="auto"/>
              <w:ind w:right="-89"/>
              <w:jc w:val="center"/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  <w:t>255,45</w:t>
            </w:r>
          </w:p>
        </w:tc>
        <w:tc>
          <w:tcPr>
            <w:tcW w:w="850" w:type="dxa"/>
            <w:vAlign w:val="center"/>
          </w:tcPr>
          <w:p w:rsidR="00B9567A" w:rsidRPr="00B9567A" w:rsidRDefault="0062202B" w:rsidP="0062202B">
            <w:pPr>
              <w:widowControl w:val="0"/>
              <w:suppressAutoHyphens/>
              <w:spacing w:after="0" w:line="240" w:lineRule="auto"/>
              <w:ind w:right="-89"/>
              <w:jc w:val="center"/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  <w:t>255,45</w:t>
            </w:r>
          </w:p>
        </w:tc>
        <w:tc>
          <w:tcPr>
            <w:tcW w:w="709" w:type="dxa"/>
            <w:vAlign w:val="center"/>
          </w:tcPr>
          <w:p w:rsidR="00B9567A" w:rsidRPr="00B9567A" w:rsidRDefault="0062202B" w:rsidP="00B9567A">
            <w:pPr>
              <w:widowControl w:val="0"/>
              <w:suppressAutoHyphens/>
              <w:spacing w:after="0" w:line="240" w:lineRule="auto"/>
              <w:ind w:right="-89"/>
              <w:jc w:val="center"/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  <w:t>255,45</w:t>
            </w:r>
          </w:p>
        </w:tc>
        <w:tc>
          <w:tcPr>
            <w:tcW w:w="709" w:type="dxa"/>
            <w:vAlign w:val="center"/>
          </w:tcPr>
          <w:p w:rsidR="00B9567A" w:rsidRPr="00B9567A" w:rsidRDefault="0062202B" w:rsidP="00B9567A">
            <w:pPr>
              <w:widowControl w:val="0"/>
              <w:suppressAutoHyphens/>
              <w:spacing w:after="0" w:line="240" w:lineRule="auto"/>
              <w:ind w:right="-89"/>
              <w:jc w:val="center"/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  <w:t>255,45</w:t>
            </w:r>
          </w:p>
        </w:tc>
        <w:tc>
          <w:tcPr>
            <w:tcW w:w="708" w:type="dxa"/>
            <w:vAlign w:val="center"/>
          </w:tcPr>
          <w:p w:rsidR="00B9567A" w:rsidRPr="00B9567A" w:rsidRDefault="0062202B" w:rsidP="00B9567A">
            <w:pPr>
              <w:widowControl w:val="0"/>
              <w:suppressAutoHyphens/>
              <w:spacing w:after="0" w:line="240" w:lineRule="auto"/>
              <w:ind w:right="-89"/>
              <w:jc w:val="center"/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  <w:t>235,8</w:t>
            </w:r>
          </w:p>
        </w:tc>
        <w:tc>
          <w:tcPr>
            <w:tcW w:w="709" w:type="dxa"/>
            <w:vAlign w:val="center"/>
          </w:tcPr>
          <w:p w:rsidR="00B9567A" w:rsidRPr="00B9567A" w:rsidRDefault="0062202B" w:rsidP="00AB4279">
            <w:pPr>
              <w:widowControl w:val="0"/>
              <w:suppressAutoHyphens/>
              <w:spacing w:after="0" w:line="240" w:lineRule="auto"/>
              <w:ind w:right="-89"/>
              <w:jc w:val="center"/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  <w:t>235,8</w:t>
            </w:r>
          </w:p>
        </w:tc>
        <w:tc>
          <w:tcPr>
            <w:tcW w:w="709" w:type="dxa"/>
            <w:vAlign w:val="center"/>
          </w:tcPr>
          <w:p w:rsidR="00B9567A" w:rsidRPr="00DF3CDB" w:rsidRDefault="0062202B" w:rsidP="00AB4279">
            <w:pPr>
              <w:widowControl w:val="0"/>
              <w:suppressAutoHyphens/>
              <w:spacing w:after="0" w:line="240" w:lineRule="auto"/>
              <w:ind w:right="-89"/>
              <w:jc w:val="center"/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  <w:t>235,8</w:t>
            </w:r>
          </w:p>
        </w:tc>
        <w:tc>
          <w:tcPr>
            <w:tcW w:w="709" w:type="dxa"/>
            <w:vAlign w:val="center"/>
          </w:tcPr>
          <w:p w:rsidR="00B9567A" w:rsidRPr="00DF3CDB" w:rsidRDefault="0062202B" w:rsidP="00AB4279">
            <w:pPr>
              <w:widowControl w:val="0"/>
              <w:suppressAutoHyphens/>
              <w:spacing w:after="0" w:line="240" w:lineRule="auto"/>
              <w:ind w:right="-89"/>
              <w:jc w:val="center"/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  <w:t>78,6</w:t>
            </w:r>
          </w:p>
        </w:tc>
        <w:tc>
          <w:tcPr>
            <w:tcW w:w="708" w:type="dxa"/>
            <w:vAlign w:val="center"/>
          </w:tcPr>
          <w:p w:rsidR="00B9567A" w:rsidRPr="00B9567A" w:rsidRDefault="0062202B" w:rsidP="00AB4279">
            <w:pPr>
              <w:widowControl w:val="0"/>
              <w:suppressAutoHyphens/>
              <w:spacing w:after="0" w:line="240" w:lineRule="auto"/>
              <w:ind w:right="-89"/>
              <w:jc w:val="center"/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  <w:t>78,6</w:t>
            </w:r>
          </w:p>
        </w:tc>
        <w:tc>
          <w:tcPr>
            <w:tcW w:w="709" w:type="dxa"/>
            <w:vAlign w:val="center"/>
          </w:tcPr>
          <w:p w:rsidR="00B9567A" w:rsidRPr="00B9567A" w:rsidRDefault="0062202B" w:rsidP="00AB4279">
            <w:pPr>
              <w:widowControl w:val="0"/>
              <w:suppressAutoHyphens/>
              <w:spacing w:after="0" w:line="240" w:lineRule="auto"/>
              <w:ind w:right="-89"/>
              <w:jc w:val="center"/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  <w:t>78,6</w:t>
            </w:r>
            <w:r w:rsidR="00684CEA"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</w:tr>
      <w:tr w:rsidR="00B9567A" w:rsidRPr="00B9567A" w:rsidTr="00CB5996">
        <w:tc>
          <w:tcPr>
            <w:tcW w:w="1701" w:type="dxa"/>
            <w:vAlign w:val="center"/>
          </w:tcPr>
          <w:p w:rsidR="00B9567A" w:rsidRPr="00B9567A" w:rsidRDefault="00B9567A" w:rsidP="00B9567A">
            <w:pPr>
              <w:widowControl w:val="0"/>
              <w:tabs>
                <w:tab w:val="left" w:pos="-2759"/>
                <w:tab w:val="left" w:pos="1247"/>
              </w:tabs>
              <w:suppressAutoHyphens/>
              <w:spacing w:after="0" w:line="240" w:lineRule="auto"/>
              <w:ind w:right="-142"/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9567A"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  <w:t>Всего</w:t>
            </w:r>
          </w:p>
        </w:tc>
        <w:tc>
          <w:tcPr>
            <w:tcW w:w="851" w:type="dxa"/>
            <w:vAlign w:val="center"/>
          </w:tcPr>
          <w:p w:rsidR="00B9567A" w:rsidRPr="00B9567A" w:rsidRDefault="00684CEA" w:rsidP="003C743B">
            <w:pPr>
              <w:widowControl w:val="0"/>
              <w:tabs>
                <w:tab w:val="left" w:pos="-2759"/>
              </w:tabs>
              <w:suppressAutoHyphens/>
              <w:spacing w:after="0" w:line="240" w:lineRule="auto"/>
              <w:ind w:right="-89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19590</w:t>
            </w:r>
          </w:p>
        </w:tc>
        <w:tc>
          <w:tcPr>
            <w:tcW w:w="709" w:type="dxa"/>
            <w:vAlign w:val="center"/>
          </w:tcPr>
          <w:p w:rsidR="00B9567A" w:rsidRPr="00B9567A" w:rsidRDefault="00E879B0" w:rsidP="00B9567A">
            <w:pPr>
              <w:widowControl w:val="0"/>
              <w:suppressAutoHyphens/>
              <w:spacing w:after="0" w:line="240" w:lineRule="auto"/>
              <w:ind w:right="-89"/>
              <w:jc w:val="center"/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  <w:t>2546,7</w:t>
            </w:r>
          </w:p>
        </w:tc>
        <w:tc>
          <w:tcPr>
            <w:tcW w:w="850" w:type="dxa"/>
            <w:vAlign w:val="center"/>
          </w:tcPr>
          <w:p w:rsidR="00B9567A" w:rsidRPr="00B9567A" w:rsidRDefault="00E879B0" w:rsidP="00B9567A">
            <w:pPr>
              <w:widowControl w:val="0"/>
              <w:suppressAutoHyphens/>
              <w:spacing w:after="0" w:line="240" w:lineRule="auto"/>
              <w:ind w:right="-89"/>
              <w:jc w:val="center"/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  <w:t>2546,7</w:t>
            </w:r>
          </w:p>
        </w:tc>
        <w:tc>
          <w:tcPr>
            <w:tcW w:w="709" w:type="dxa"/>
            <w:vAlign w:val="center"/>
          </w:tcPr>
          <w:p w:rsidR="00B9567A" w:rsidRPr="00B9567A" w:rsidRDefault="00E879B0" w:rsidP="00B9567A">
            <w:pPr>
              <w:widowControl w:val="0"/>
              <w:suppressAutoHyphens/>
              <w:spacing w:after="0" w:line="240" w:lineRule="auto"/>
              <w:ind w:right="-89"/>
              <w:jc w:val="center"/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  <w:t>2546,7</w:t>
            </w:r>
          </w:p>
        </w:tc>
        <w:tc>
          <w:tcPr>
            <w:tcW w:w="709" w:type="dxa"/>
            <w:vAlign w:val="center"/>
          </w:tcPr>
          <w:p w:rsidR="00B9567A" w:rsidRPr="00B9567A" w:rsidRDefault="00E879B0" w:rsidP="00B9567A">
            <w:pPr>
              <w:widowControl w:val="0"/>
              <w:suppressAutoHyphens/>
              <w:spacing w:after="0" w:line="240" w:lineRule="auto"/>
              <w:ind w:right="-89"/>
              <w:jc w:val="center"/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  <w:t>2546,7</w:t>
            </w:r>
          </w:p>
        </w:tc>
        <w:tc>
          <w:tcPr>
            <w:tcW w:w="708" w:type="dxa"/>
            <w:vAlign w:val="center"/>
          </w:tcPr>
          <w:p w:rsidR="00B9567A" w:rsidRPr="00B9567A" w:rsidRDefault="00E879B0" w:rsidP="00B9567A">
            <w:pPr>
              <w:widowControl w:val="0"/>
              <w:suppressAutoHyphens/>
              <w:spacing w:after="0" w:line="240" w:lineRule="auto"/>
              <w:ind w:right="-89"/>
              <w:jc w:val="center"/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  <w:t>2350,8</w:t>
            </w:r>
          </w:p>
        </w:tc>
        <w:tc>
          <w:tcPr>
            <w:tcW w:w="709" w:type="dxa"/>
            <w:vAlign w:val="center"/>
          </w:tcPr>
          <w:p w:rsidR="00B9567A" w:rsidRPr="00B9567A" w:rsidRDefault="00E879B0" w:rsidP="00B9567A">
            <w:pPr>
              <w:widowControl w:val="0"/>
              <w:suppressAutoHyphens/>
              <w:spacing w:after="0" w:line="240" w:lineRule="auto"/>
              <w:ind w:right="-89"/>
              <w:jc w:val="center"/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  <w:t>2350,8</w:t>
            </w:r>
          </w:p>
        </w:tc>
        <w:tc>
          <w:tcPr>
            <w:tcW w:w="709" w:type="dxa"/>
            <w:vAlign w:val="center"/>
          </w:tcPr>
          <w:p w:rsidR="00B9567A" w:rsidRPr="00B9567A" w:rsidRDefault="00E879B0" w:rsidP="00B9567A">
            <w:pPr>
              <w:widowControl w:val="0"/>
              <w:suppressAutoHyphens/>
              <w:spacing w:after="0" w:line="240" w:lineRule="auto"/>
              <w:ind w:right="-89"/>
              <w:jc w:val="center"/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  <w:t>2350,8</w:t>
            </w:r>
          </w:p>
        </w:tc>
        <w:tc>
          <w:tcPr>
            <w:tcW w:w="709" w:type="dxa"/>
            <w:vAlign w:val="center"/>
          </w:tcPr>
          <w:p w:rsidR="00B9567A" w:rsidRPr="00B9567A" w:rsidRDefault="00E879B0" w:rsidP="00B9567A">
            <w:pPr>
              <w:widowControl w:val="0"/>
              <w:suppressAutoHyphens/>
              <w:spacing w:after="0" w:line="240" w:lineRule="auto"/>
              <w:ind w:right="-89"/>
              <w:jc w:val="center"/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  <w:t>783,6</w:t>
            </w:r>
          </w:p>
        </w:tc>
        <w:tc>
          <w:tcPr>
            <w:tcW w:w="708" w:type="dxa"/>
            <w:vAlign w:val="center"/>
          </w:tcPr>
          <w:p w:rsidR="00B9567A" w:rsidRPr="00B9567A" w:rsidRDefault="00E879B0" w:rsidP="00B9567A">
            <w:pPr>
              <w:widowControl w:val="0"/>
              <w:suppressAutoHyphens/>
              <w:spacing w:after="0" w:line="240" w:lineRule="auto"/>
              <w:ind w:right="-89"/>
              <w:jc w:val="center"/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  <w:t>783,6</w:t>
            </w:r>
          </w:p>
        </w:tc>
        <w:tc>
          <w:tcPr>
            <w:tcW w:w="709" w:type="dxa"/>
            <w:vAlign w:val="center"/>
          </w:tcPr>
          <w:p w:rsidR="00B9567A" w:rsidRPr="00B9567A" w:rsidRDefault="00E879B0" w:rsidP="00B9567A">
            <w:pPr>
              <w:widowControl w:val="0"/>
              <w:suppressAutoHyphens/>
              <w:spacing w:after="0" w:line="240" w:lineRule="auto"/>
              <w:ind w:right="-89"/>
              <w:jc w:val="center"/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color w:val="000000"/>
                <w:kern w:val="1"/>
                <w:sz w:val="20"/>
                <w:szCs w:val="20"/>
                <w:lang w:eastAsia="hi-IN" w:bidi="hi-IN"/>
              </w:rPr>
              <w:t>783,6</w:t>
            </w:r>
          </w:p>
        </w:tc>
      </w:tr>
    </w:tbl>
    <w:p w:rsidR="00B9567A" w:rsidRPr="00B9567A" w:rsidRDefault="00B9567A" w:rsidP="00B9567A">
      <w:pPr>
        <w:widowControl w:val="0"/>
        <w:tabs>
          <w:tab w:val="left" w:pos="-2759"/>
        </w:tabs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0"/>
          <w:szCs w:val="28"/>
          <w:lang w:eastAsia="hi-IN" w:bidi="hi-IN"/>
        </w:rPr>
      </w:pPr>
    </w:p>
    <w:p w:rsidR="00B9567A" w:rsidRPr="00B9567A" w:rsidRDefault="00AF404F" w:rsidP="00B9567A">
      <w:pPr>
        <w:widowControl w:val="0"/>
        <w:tabs>
          <w:tab w:val="left" w:pos="-2759"/>
        </w:tabs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     </w:t>
      </w:r>
      <w:r w:rsidR="00B9567A"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Распределение финансовых средств по направлениям, отраслям для повышения энергоэффективности на период 2011-2020 годы показано в таблице 6.2. </w:t>
      </w:r>
    </w:p>
    <w:p w:rsidR="00B9567A" w:rsidRPr="00B9567A" w:rsidRDefault="00B9567A" w:rsidP="00B9567A">
      <w:pPr>
        <w:widowControl w:val="0"/>
        <w:tabs>
          <w:tab w:val="left" w:pos="-2759"/>
        </w:tabs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0"/>
          <w:szCs w:val="28"/>
          <w:lang w:eastAsia="hi-IN" w:bidi="hi-IN"/>
        </w:rPr>
      </w:pPr>
    </w:p>
    <w:p w:rsidR="00B9567A" w:rsidRPr="00B9567A" w:rsidRDefault="00B9567A" w:rsidP="00B956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6. 2. </w:t>
      </w:r>
      <w:r w:rsidRPr="00B9567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</w:t>
      </w:r>
      <w:r w:rsidRPr="00B9567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аспределение финансовых средств по Программе на 2011-2020годы</w:t>
      </w:r>
    </w:p>
    <w:p w:rsidR="00B9567A" w:rsidRPr="00B9567A" w:rsidRDefault="00B9567A" w:rsidP="00B956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(тыс. руб.)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275"/>
        <w:gridCol w:w="1276"/>
        <w:gridCol w:w="1276"/>
        <w:gridCol w:w="1276"/>
        <w:gridCol w:w="1275"/>
      </w:tblGrid>
      <w:tr w:rsidR="00B9567A" w:rsidRPr="00B9567A" w:rsidTr="006C13E6">
        <w:trPr>
          <w:trHeight w:val="2131"/>
        </w:trPr>
        <w:tc>
          <w:tcPr>
            <w:tcW w:w="3261" w:type="dxa"/>
            <w:vAlign w:val="center"/>
          </w:tcPr>
          <w:p w:rsidR="00B9567A" w:rsidRPr="00B9567A" w:rsidRDefault="00B9567A" w:rsidP="00B956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B9567A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Наименование</w:t>
            </w:r>
          </w:p>
          <w:p w:rsidR="00B9567A" w:rsidRPr="00B9567A" w:rsidRDefault="00B9567A" w:rsidP="00B956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B9567A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отраслей для повышения </w:t>
            </w:r>
            <w:proofErr w:type="spellStart"/>
            <w:r w:rsidRPr="00B9567A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энергоэффективности</w:t>
            </w:r>
            <w:proofErr w:type="spellEnd"/>
          </w:p>
        </w:tc>
        <w:tc>
          <w:tcPr>
            <w:tcW w:w="1275" w:type="dxa"/>
            <w:textDirection w:val="btLr"/>
            <w:vAlign w:val="center"/>
          </w:tcPr>
          <w:p w:rsidR="00B9567A" w:rsidRPr="00B9567A" w:rsidRDefault="00B9567A" w:rsidP="00B9567A">
            <w:pPr>
              <w:widowControl w:val="0"/>
              <w:suppressAutoHyphens/>
              <w:spacing w:after="0" w:line="240" w:lineRule="auto"/>
              <w:ind w:right="-107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B9567A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Объем </w:t>
            </w:r>
            <w:r w:rsidRPr="00B9567A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br/>
            </w:r>
            <w:proofErr w:type="spellStart"/>
            <w:r w:rsidRPr="00B9567A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финанси-рования</w:t>
            </w:r>
            <w:proofErr w:type="spellEnd"/>
            <w:r w:rsidRPr="00B9567A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B9567A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br/>
              <w:t>всего</w:t>
            </w:r>
          </w:p>
        </w:tc>
        <w:tc>
          <w:tcPr>
            <w:tcW w:w="1276" w:type="dxa"/>
            <w:textDirection w:val="btLr"/>
            <w:vAlign w:val="center"/>
          </w:tcPr>
          <w:p w:rsidR="00B9567A" w:rsidRPr="00B9567A" w:rsidRDefault="00B9567A" w:rsidP="00B9567A">
            <w:pPr>
              <w:widowControl w:val="0"/>
              <w:suppressAutoHyphens/>
              <w:spacing w:after="0" w:line="240" w:lineRule="auto"/>
              <w:ind w:right="-107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B9567A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Средства </w:t>
            </w:r>
            <w:r w:rsidRPr="00B9567A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br/>
            </w:r>
            <w:proofErr w:type="spellStart"/>
            <w:r w:rsidRPr="00B9567A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федераль-ного</w:t>
            </w:r>
            <w:proofErr w:type="spellEnd"/>
            <w:r w:rsidRPr="00B9567A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B9567A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br/>
              <w:t xml:space="preserve">бюджета </w:t>
            </w:r>
            <w:r w:rsidRPr="00B9567A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br/>
              <w:t>(прогнозно)</w:t>
            </w:r>
          </w:p>
        </w:tc>
        <w:tc>
          <w:tcPr>
            <w:tcW w:w="1276" w:type="dxa"/>
            <w:textDirection w:val="btLr"/>
            <w:vAlign w:val="center"/>
          </w:tcPr>
          <w:p w:rsidR="00B9567A" w:rsidRPr="00B9567A" w:rsidRDefault="00B9567A" w:rsidP="00EB62F1">
            <w:pPr>
              <w:widowControl w:val="0"/>
              <w:suppressAutoHyphens/>
              <w:spacing w:after="0" w:line="240" w:lineRule="auto"/>
              <w:ind w:right="-107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B9567A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Средства</w:t>
            </w:r>
            <w:r w:rsidRPr="00B9567A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br/>
              <w:t xml:space="preserve"> </w:t>
            </w:r>
            <w:r w:rsidR="00EB62F1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республиканского</w:t>
            </w:r>
            <w:r w:rsidRPr="00B9567A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br/>
              <w:t xml:space="preserve"> бюджета</w:t>
            </w:r>
          </w:p>
        </w:tc>
        <w:tc>
          <w:tcPr>
            <w:tcW w:w="1276" w:type="dxa"/>
            <w:textDirection w:val="btLr"/>
            <w:vAlign w:val="center"/>
          </w:tcPr>
          <w:p w:rsidR="00B9567A" w:rsidRPr="00B9567A" w:rsidRDefault="00B9567A" w:rsidP="00B9567A">
            <w:pPr>
              <w:widowControl w:val="0"/>
              <w:suppressAutoHyphens/>
              <w:spacing w:after="0" w:line="240" w:lineRule="auto"/>
              <w:ind w:right="-107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B9567A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Средства </w:t>
            </w:r>
            <w:r w:rsidRPr="00B9567A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br/>
              <w:t>местных</w:t>
            </w:r>
            <w:r w:rsidRPr="00B9567A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br/>
              <w:t xml:space="preserve"> бюджетов </w:t>
            </w:r>
            <w:r w:rsidRPr="00B9567A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br/>
              <w:t>(прогнозно)</w:t>
            </w:r>
          </w:p>
        </w:tc>
        <w:tc>
          <w:tcPr>
            <w:tcW w:w="1275" w:type="dxa"/>
            <w:textDirection w:val="btLr"/>
            <w:vAlign w:val="center"/>
          </w:tcPr>
          <w:p w:rsidR="00B9567A" w:rsidRPr="00B9567A" w:rsidRDefault="00B9567A" w:rsidP="00B9567A">
            <w:pPr>
              <w:widowControl w:val="0"/>
              <w:suppressAutoHyphens/>
              <w:spacing w:after="0" w:line="240" w:lineRule="auto"/>
              <w:ind w:right="-107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B9567A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Внебюджетные </w:t>
            </w:r>
            <w:r w:rsidRPr="00B9567A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br/>
              <w:t xml:space="preserve">средства </w:t>
            </w:r>
            <w:r w:rsidRPr="00B9567A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br/>
              <w:t>(прогнозно)</w:t>
            </w:r>
          </w:p>
        </w:tc>
      </w:tr>
      <w:tr w:rsidR="00B9567A" w:rsidRPr="00B9567A" w:rsidTr="00CB5996">
        <w:trPr>
          <w:trHeight w:val="348"/>
        </w:trPr>
        <w:tc>
          <w:tcPr>
            <w:tcW w:w="3261" w:type="dxa"/>
          </w:tcPr>
          <w:p w:rsidR="00B9567A" w:rsidRPr="00B9567A" w:rsidRDefault="00B9567A" w:rsidP="00B956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B9567A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Жилищный сектор</w:t>
            </w:r>
            <w:r w:rsidR="007767CB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(МКД)</w:t>
            </w:r>
          </w:p>
        </w:tc>
        <w:tc>
          <w:tcPr>
            <w:tcW w:w="1275" w:type="dxa"/>
            <w:vAlign w:val="center"/>
          </w:tcPr>
          <w:p w:rsidR="00B9567A" w:rsidRPr="00B9567A" w:rsidRDefault="00642A24" w:rsidP="00082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1965</w:t>
            </w:r>
          </w:p>
        </w:tc>
        <w:tc>
          <w:tcPr>
            <w:tcW w:w="1276" w:type="dxa"/>
            <w:vAlign w:val="center"/>
          </w:tcPr>
          <w:p w:rsidR="00B9567A" w:rsidRPr="00B9567A" w:rsidRDefault="00B9567A" w:rsidP="00B956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vAlign w:val="center"/>
          </w:tcPr>
          <w:p w:rsidR="00B9567A" w:rsidRPr="00B9567A" w:rsidRDefault="00B9567A" w:rsidP="00B956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vAlign w:val="center"/>
          </w:tcPr>
          <w:p w:rsidR="00B9567A" w:rsidRPr="00B9567A" w:rsidRDefault="00B9567A" w:rsidP="00B956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vAlign w:val="center"/>
          </w:tcPr>
          <w:p w:rsidR="00B9567A" w:rsidRPr="00B9567A" w:rsidRDefault="00642A24" w:rsidP="00CA1E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1965</w:t>
            </w:r>
          </w:p>
        </w:tc>
      </w:tr>
      <w:tr w:rsidR="00B9567A" w:rsidRPr="00B9567A" w:rsidTr="00CB5996">
        <w:trPr>
          <w:trHeight w:val="3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567A" w:rsidRPr="00B9567A" w:rsidRDefault="00B9567A" w:rsidP="007767C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B9567A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Бюджетная сфера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67A" w:rsidRPr="00B9567A" w:rsidRDefault="00642A24" w:rsidP="00082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17625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67A" w:rsidRPr="00B9567A" w:rsidRDefault="00B9567A" w:rsidP="00B956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520" w:rsidRPr="00B9567A" w:rsidRDefault="00A17520" w:rsidP="00B956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67A" w:rsidRPr="00B9567A" w:rsidRDefault="00642A24" w:rsidP="00B956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17625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7A" w:rsidRPr="00B9567A" w:rsidRDefault="00B9567A" w:rsidP="00224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9567A" w:rsidRPr="00B9567A" w:rsidTr="00CB5996">
        <w:trPr>
          <w:trHeight w:val="325"/>
        </w:trPr>
        <w:tc>
          <w:tcPr>
            <w:tcW w:w="3261" w:type="dxa"/>
            <w:tcBorders>
              <w:bottom w:val="single" w:sz="4" w:space="0" w:color="auto"/>
            </w:tcBorders>
          </w:tcPr>
          <w:p w:rsidR="00B9567A" w:rsidRPr="00B9567A" w:rsidRDefault="00B9567A" w:rsidP="00B9567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B9567A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 xml:space="preserve">                   Всего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9567A" w:rsidRPr="00B9567A" w:rsidRDefault="00F0101F" w:rsidP="00B956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19590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9567A" w:rsidRPr="00B9567A" w:rsidRDefault="00B9567A" w:rsidP="00B956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9567A" w:rsidRPr="00B9567A" w:rsidRDefault="00B9567A" w:rsidP="00B956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9567A" w:rsidRPr="00B9567A" w:rsidRDefault="00293151" w:rsidP="00B956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17625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9567A" w:rsidRPr="00B9567A" w:rsidRDefault="00293151" w:rsidP="00B956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hi-IN" w:bidi="hi-IN"/>
              </w:rPr>
              <w:t>1965</w:t>
            </w:r>
          </w:p>
        </w:tc>
      </w:tr>
    </w:tbl>
    <w:p w:rsidR="00B9567A" w:rsidRPr="00B9567A" w:rsidRDefault="00B9567A" w:rsidP="00B9567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</w:p>
    <w:p w:rsidR="00B9567A" w:rsidRPr="00B9567A" w:rsidRDefault="00B9567A" w:rsidP="00AF404F">
      <w:pPr>
        <w:keepNext/>
        <w:suppressAutoHyphens/>
        <w:spacing w:before="240"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B9567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7. Механизм реализации Программы</w:t>
      </w:r>
    </w:p>
    <w:p w:rsidR="00B9567A" w:rsidRPr="00B9567A" w:rsidRDefault="00B9567A" w:rsidP="00B9567A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B9567A" w:rsidRPr="00B9567A" w:rsidRDefault="001F71DF" w:rsidP="00B9567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      </w:t>
      </w:r>
      <w:r w:rsidR="00B9567A"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Реализация Программы предусматривает государственную поддержку. Практика оказания такой поддержки энергоэффективным проектам показала целесообразность использования долевого участия для финансирования настоящей Программы. </w:t>
      </w:r>
    </w:p>
    <w:p w:rsidR="00B9567A" w:rsidRPr="00B9567A" w:rsidRDefault="00B9567A" w:rsidP="00B956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Государственная поддержка осуществляется на основе:</w:t>
      </w:r>
    </w:p>
    <w:p w:rsidR="00B9567A" w:rsidRPr="001F71DF" w:rsidRDefault="00B9567A" w:rsidP="001F71DF">
      <w:pPr>
        <w:pStyle w:val="ab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1F71DF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возмещения части расходов на уплату процентов по кредитам </w:t>
      </w:r>
      <w:r w:rsidRPr="001F71DF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lastRenderedPageBreak/>
        <w:t>(займам), полученным в кредитных организациях на осуществление инвестиционной деятельности (проектов) в области энергосбережения и повышения энергоэффективности;</w:t>
      </w:r>
    </w:p>
    <w:p w:rsidR="00B9567A" w:rsidRPr="001F71DF" w:rsidRDefault="00B9567A" w:rsidP="001F71DF">
      <w:pPr>
        <w:pStyle w:val="ab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1F71DF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предоставления инвестиционного налогового кредита, полученного для повышения энергоэффективности производства товаров, выполнения работ, оказания услуг;</w:t>
      </w:r>
    </w:p>
    <w:p w:rsidR="00B9567A" w:rsidRPr="0023326A" w:rsidRDefault="00B9567A" w:rsidP="00CE1073">
      <w:pPr>
        <w:pStyle w:val="ab"/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</w:p>
    <w:p w:rsidR="00B9567A" w:rsidRPr="00B9567A" w:rsidRDefault="00712EFD" w:rsidP="00B956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      </w:t>
      </w:r>
      <w:r w:rsidR="00B9567A"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Информационное обеспечение работ по повышению энергоэффективности в сфере потребления энергоресурсов на  муниципальном уровне предусматривает:</w:t>
      </w:r>
    </w:p>
    <w:p w:rsidR="00B9567A" w:rsidRPr="00712EFD" w:rsidRDefault="00B9567A" w:rsidP="00712EFD">
      <w:pPr>
        <w:pStyle w:val="ab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712EF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создание системы сбора исходных данных по использованию энергоресурсов на  муниципальном уровне;</w:t>
      </w:r>
    </w:p>
    <w:p w:rsidR="00B9567A" w:rsidRPr="00712EFD" w:rsidRDefault="00B9567A" w:rsidP="00712EFD">
      <w:pPr>
        <w:pStyle w:val="ab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712EF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контроль технических и финансовых результатов выполнения Программы;</w:t>
      </w:r>
    </w:p>
    <w:p w:rsidR="00B9567A" w:rsidRPr="00712EFD" w:rsidRDefault="00B9567A" w:rsidP="00712EFD">
      <w:pPr>
        <w:pStyle w:val="ab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712EF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контроль энергопотребления в  муниципальной бюджетной сферах, включая учёт, распределение выделяемых энергоресурсов;</w:t>
      </w:r>
    </w:p>
    <w:p w:rsidR="00712EFD" w:rsidRDefault="00712EFD" w:rsidP="00B956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    </w:t>
      </w:r>
    </w:p>
    <w:p w:rsidR="00B9567A" w:rsidRPr="00B9567A" w:rsidRDefault="00712EFD" w:rsidP="00B956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    </w:t>
      </w:r>
      <w:r w:rsidR="00B9567A"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Одной из важнейших составляющих управления процессом энергосбережения является </w:t>
      </w:r>
      <w:proofErr w:type="gramStart"/>
      <w:r w:rsidR="00B9567A"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контроль за</w:t>
      </w:r>
      <w:proofErr w:type="gramEnd"/>
      <w:r w:rsidR="00B9567A"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выполнением программных мероприятий.</w:t>
      </w:r>
    </w:p>
    <w:p w:rsidR="00712EFD" w:rsidRDefault="00712EFD" w:rsidP="00B956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</w:p>
    <w:p w:rsidR="00B9567A" w:rsidRPr="00B9567A" w:rsidRDefault="00B9567A" w:rsidP="00B956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Целями контроля являются:</w:t>
      </w:r>
    </w:p>
    <w:p w:rsidR="00B9567A" w:rsidRPr="00AF404F" w:rsidRDefault="00B9567A" w:rsidP="00AF404F">
      <w:pPr>
        <w:pStyle w:val="ab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AF404F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получение систематизированной информации о выполнении программных мероприятий по энергосбережению, внедрению современных приборов учёта и регулирования расхода энергоресурсов, поиск резервов экономии топлива и энергии;</w:t>
      </w:r>
    </w:p>
    <w:p w:rsidR="00AF404F" w:rsidRDefault="00B9567A" w:rsidP="00AF404F">
      <w:pPr>
        <w:pStyle w:val="ab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AF404F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выявление динамики показателей </w:t>
      </w:r>
      <w:proofErr w:type="spellStart"/>
      <w:r w:rsidRPr="00AF404F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энергоэффективности</w:t>
      </w:r>
      <w:proofErr w:type="spellEnd"/>
      <w:r w:rsidRPr="00AF404F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в бюджетной сфере, определение положительных тенденций и «узких мест»;</w:t>
      </w:r>
    </w:p>
    <w:p w:rsidR="00B9567A" w:rsidRPr="00AF404F" w:rsidRDefault="00B9567A" w:rsidP="00AF404F">
      <w:pPr>
        <w:pStyle w:val="ab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AF404F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анализ выполнения целевых показателей Программы для выработки </w:t>
      </w:r>
      <w:r w:rsidR="00AF404F" w:rsidRPr="00AF404F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    </w:t>
      </w:r>
      <w:r w:rsidRPr="00AF404F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соответствующих рекомендаций по их достижению и реализации необходимых технических решений.</w:t>
      </w:r>
    </w:p>
    <w:p w:rsidR="00712EFD" w:rsidRDefault="00712EFD" w:rsidP="00AD69E4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9567A" w:rsidRPr="00B9567A" w:rsidRDefault="00B9567A" w:rsidP="00AD69E4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B9567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8. Прогноз ожидаемых результатов Программы</w:t>
      </w:r>
    </w:p>
    <w:p w:rsidR="00B9567A" w:rsidRPr="00B9567A" w:rsidRDefault="00B9567A" w:rsidP="00B9567A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ar-SA"/>
        </w:rPr>
      </w:pPr>
    </w:p>
    <w:p w:rsidR="00B9567A" w:rsidRPr="00B9567A" w:rsidRDefault="00036E4D" w:rsidP="00B9567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     </w:t>
      </w:r>
      <w:r w:rsidR="00B9567A"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Принципиальными особенностями Программы являются комплексность и дифференцирование мероприятий по различным </w:t>
      </w:r>
      <w:r w:rsidR="00273BE9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уровням </w:t>
      </w:r>
      <w:r w:rsidR="00B9567A"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жилищно-коммунального комплекса, бюджетной сферы и по формам реализации. В связи с этим в рамках реализации Программы предусматривается осуществлять углубленный мониторинг её реализации. </w:t>
      </w:r>
    </w:p>
    <w:p w:rsidR="00B9567A" w:rsidRPr="00B9567A" w:rsidRDefault="00B9567A" w:rsidP="00B9567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Конкретные количественные и качественные оценки социальных, экологических и экономических результатов реализации Программы даются по каждому мероприятию.</w:t>
      </w:r>
    </w:p>
    <w:p w:rsidR="00B9567A" w:rsidRPr="00B9567A" w:rsidRDefault="00B9567A" w:rsidP="00B9567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Анализ мероприятий, планируемых при выполнении Программы, показал, что при их реализации не происходит ухудшения исходного состояния окружающей среды и не требуется проведение восстановительных и </w:t>
      </w:r>
      <w:proofErr w:type="spellStart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рекультивационных</w:t>
      </w:r>
      <w:proofErr w:type="spellEnd"/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работ. </w:t>
      </w:r>
    </w:p>
    <w:p w:rsidR="00B9567A" w:rsidRPr="00B9567A" w:rsidRDefault="00B9567A" w:rsidP="00B9567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Экономическая эффективность мероприятий Программы в связи со </w:t>
      </w: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lastRenderedPageBreak/>
        <w:t>спецификой решаемых проблем может быть прямой и косвенной.</w:t>
      </w:r>
    </w:p>
    <w:p w:rsidR="00B9567A" w:rsidRPr="00B9567A" w:rsidRDefault="00B9567A" w:rsidP="00B9567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При этом под результатами реализации программных мероприятий понимается достижение следующих результатов, определяющих её эффективность:</w:t>
      </w:r>
    </w:p>
    <w:p w:rsidR="00B9567A" w:rsidRPr="00036E4D" w:rsidRDefault="00B9567A" w:rsidP="00036E4D">
      <w:pPr>
        <w:pStyle w:val="ab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036E4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снижение к 2020 году энергоёмкости муниципального продукта </w:t>
      </w:r>
      <w:r w:rsidR="00AD69E4" w:rsidRPr="00036E4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Ножай-</w:t>
      </w:r>
      <w:proofErr w:type="spellStart"/>
      <w:r w:rsidR="00AD69E4" w:rsidRPr="00036E4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Юртовского</w:t>
      </w:r>
      <w:proofErr w:type="spellEnd"/>
      <w:r w:rsidRPr="00036E4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муниципального района за счёт реализации мероприятий программы на 40%;</w:t>
      </w:r>
    </w:p>
    <w:p w:rsidR="00B9567A" w:rsidRPr="00036E4D" w:rsidRDefault="00B9567A" w:rsidP="00036E4D">
      <w:pPr>
        <w:pStyle w:val="ab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036E4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снижение потребления топливно-энергетических ресурсов в жилищно-коммунально</w:t>
      </w:r>
      <w:r w:rsidR="00273BE9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м</w:t>
      </w:r>
      <w:r w:rsidRPr="00036E4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комплекс</w:t>
      </w:r>
      <w:r w:rsidR="00273BE9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е</w:t>
      </w:r>
      <w:r w:rsidRPr="00036E4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, бюджетной сфер</w:t>
      </w:r>
      <w:r w:rsidR="00273BE9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е</w:t>
      </w:r>
      <w:r w:rsidRPr="00036E4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не менее</w:t>
      </w:r>
      <w:proofErr w:type="gramStart"/>
      <w:r w:rsidRPr="00036E4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,</w:t>
      </w:r>
      <w:proofErr w:type="gramEnd"/>
      <w:r w:rsidRPr="00036E4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чем на 15% (к 2015 году) и на </w:t>
      </w:r>
      <w:r w:rsidR="00273BE9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3</w:t>
      </w:r>
      <w:r w:rsidRPr="00036E4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3,7 % (к 2020 году);</w:t>
      </w:r>
    </w:p>
    <w:p w:rsidR="00B9567A" w:rsidRPr="00036E4D" w:rsidRDefault="00B9567A" w:rsidP="00036E4D">
      <w:pPr>
        <w:pStyle w:val="ab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036E4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обеспечение за счёт реализации мероприятий программы суммарной экономии ТЭР в объеме </w:t>
      </w:r>
      <w:r w:rsidRPr="00642A24"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>1</w:t>
      </w:r>
      <w:r w:rsidR="00E01ED3" w:rsidRPr="00642A24"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>4</w:t>
      </w:r>
      <w:r w:rsidRPr="00642A24"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>,</w:t>
      </w:r>
      <w:r w:rsidR="00E01ED3" w:rsidRPr="00642A24"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>2</w:t>
      </w:r>
      <w:r w:rsidRPr="00036E4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тыс. т </w:t>
      </w:r>
      <w:proofErr w:type="spellStart"/>
      <w:r w:rsidRPr="00036E4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у.т</w:t>
      </w:r>
      <w:proofErr w:type="spellEnd"/>
      <w:r w:rsidRPr="00036E4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. на первом этапе в 2015 году и </w:t>
      </w:r>
      <w:r w:rsidR="00E01ED3" w:rsidRPr="00642A24"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>26,8</w:t>
      </w:r>
      <w:r w:rsidRPr="00642A24"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 xml:space="preserve"> тыс. т </w:t>
      </w:r>
      <w:proofErr w:type="spellStart"/>
      <w:r w:rsidRPr="00642A24"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>у.т</w:t>
      </w:r>
      <w:proofErr w:type="spellEnd"/>
      <w:r w:rsidRPr="00642A24"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>.</w:t>
      </w:r>
      <w:r w:rsidRPr="00036E4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за весь срок реализации программы (2011-2020 годы);</w:t>
      </w:r>
    </w:p>
    <w:p w:rsidR="00B9567A" w:rsidRPr="00B9567A" w:rsidRDefault="00B9567A" w:rsidP="00B9567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Эффективность расходования бюджетных средств, выделяемых на реализацию Программы, оценивается: экономией бюджетных средств на оплату энергоносителей организациям бюджетной сферы и коммунального хозяйства.</w:t>
      </w:r>
      <w:r w:rsidR="00036E4D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       </w:t>
      </w: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Оценка эффективности расходования бюджетных средств, выделяемых на реализацию Программы, базируется на основных положениях Методических рекомендаций по оценке эффективности инвестиционных проектов (утверждены Министерством экономики Российской Федерации, Министерством финансов Российской Федерации и Государственным комитетом Российской Федерации по строительной, архитектурной и жилищной политике 21 июня 1999 года № ВК 477)</w:t>
      </w:r>
      <w:r w:rsidR="00AD69E4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.</w:t>
      </w:r>
      <w:r w:rsidRPr="00B9567A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</w:t>
      </w:r>
    </w:p>
    <w:p w:rsidR="00B9567A" w:rsidRPr="00B9567A" w:rsidRDefault="00B9567A" w:rsidP="00B9567A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B9567A" w:rsidRPr="00B9567A" w:rsidRDefault="00B9567A" w:rsidP="00B9567A">
      <w:pPr>
        <w:widowControl w:val="0"/>
        <w:suppressAutoHyphens/>
        <w:spacing w:after="0" w:line="360" w:lineRule="exact"/>
        <w:jc w:val="both"/>
        <w:rPr>
          <w:rFonts w:ascii="Times New Roman" w:eastAsia="SimSun" w:hAnsi="Times New Roman" w:cs="Tahoma"/>
          <w:bCs/>
          <w:kern w:val="1"/>
          <w:sz w:val="28"/>
          <w:szCs w:val="28"/>
          <w:lang w:eastAsia="hi-IN" w:bidi="hi-IN"/>
        </w:rPr>
      </w:pPr>
    </w:p>
    <w:p w:rsidR="00B9567A" w:rsidRPr="00B9567A" w:rsidRDefault="00B9567A" w:rsidP="00B9567A">
      <w:pPr>
        <w:widowControl w:val="0"/>
        <w:suppressAutoHyphens/>
        <w:snapToGrid w:val="0"/>
        <w:spacing w:after="0" w:line="360" w:lineRule="exact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</w:p>
    <w:p w:rsidR="00B9567A" w:rsidRPr="00B9567A" w:rsidRDefault="00B9567A" w:rsidP="00B9567A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</w:p>
    <w:p w:rsidR="00B9567A" w:rsidRPr="00B9567A" w:rsidRDefault="00B9567A" w:rsidP="00B9567A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</w:p>
    <w:p w:rsidR="003F7939" w:rsidRDefault="003F7939"/>
    <w:sectPr w:rsidR="003F7939" w:rsidSect="00CB5996">
      <w:pgSz w:w="11906" w:h="16838"/>
      <w:pgMar w:top="851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31779"/>
    <w:multiLevelType w:val="hybridMultilevel"/>
    <w:tmpl w:val="B6FC6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D0ADF"/>
    <w:multiLevelType w:val="hybridMultilevel"/>
    <w:tmpl w:val="968A9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F1DAC"/>
    <w:multiLevelType w:val="hybridMultilevel"/>
    <w:tmpl w:val="C53E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F6C4A"/>
    <w:multiLevelType w:val="multilevel"/>
    <w:tmpl w:val="9F9A87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BFA440D"/>
    <w:multiLevelType w:val="hybridMultilevel"/>
    <w:tmpl w:val="4A5C2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C5B4F"/>
    <w:multiLevelType w:val="hybridMultilevel"/>
    <w:tmpl w:val="962C8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F07E3"/>
    <w:multiLevelType w:val="hybridMultilevel"/>
    <w:tmpl w:val="6952E2E0"/>
    <w:lvl w:ilvl="0" w:tplc="A1247F2E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72921729"/>
    <w:multiLevelType w:val="hybridMultilevel"/>
    <w:tmpl w:val="CC92B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651DE"/>
    <w:multiLevelType w:val="hybridMultilevel"/>
    <w:tmpl w:val="E5A8DFBA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>
    <w:nsid w:val="7D9D3D1B"/>
    <w:multiLevelType w:val="hybridMultilevel"/>
    <w:tmpl w:val="5E4C2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9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2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67A"/>
    <w:rsid w:val="000006FA"/>
    <w:rsid w:val="000137F4"/>
    <w:rsid w:val="000245A6"/>
    <w:rsid w:val="00036E4D"/>
    <w:rsid w:val="00046532"/>
    <w:rsid w:val="00082CA5"/>
    <w:rsid w:val="00087E97"/>
    <w:rsid w:val="000C39B8"/>
    <w:rsid w:val="000D62C3"/>
    <w:rsid w:val="000E3FD1"/>
    <w:rsid w:val="000F6EFC"/>
    <w:rsid w:val="00165A9F"/>
    <w:rsid w:val="001718E5"/>
    <w:rsid w:val="001A6724"/>
    <w:rsid w:val="001B209E"/>
    <w:rsid w:val="001B477F"/>
    <w:rsid w:val="001F71DF"/>
    <w:rsid w:val="00201580"/>
    <w:rsid w:val="002216C6"/>
    <w:rsid w:val="002246FE"/>
    <w:rsid w:val="00231BFF"/>
    <w:rsid w:val="0023326A"/>
    <w:rsid w:val="00273BE9"/>
    <w:rsid w:val="00274341"/>
    <w:rsid w:val="00293151"/>
    <w:rsid w:val="0029437F"/>
    <w:rsid w:val="002C6419"/>
    <w:rsid w:val="002D239E"/>
    <w:rsid w:val="002F234B"/>
    <w:rsid w:val="002F625D"/>
    <w:rsid w:val="00312CF0"/>
    <w:rsid w:val="00323B3C"/>
    <w:rsid w:val="003C743B"/>
    <w:rsid w:val="003E068D"/>
    <w:rsid w:val="003F30DB"/>
    <w:rsid w:val="003F7939"/>
    <w:rsid w:val="00414E45"/>
    <w:rsid w:val="0042433B"/>
    <w:rsid w:val="00462DBC"/>
    <w:rsid w:val="00483232"/>
    <w:rsid w:val="004C7DAF"/>
    <w:rsid w:val="00543F66"/>
    <w:rsid w:val="0057215F"/>
    <w:rsid w:val="005761BC"/>
    <w:rsid w:val="00585088"/>
    <w:rsid w:val="0059696B"/>
    <w:rsid w:val="005B5A58"/>
    <w:rsid w:val="005B70D3"/>
    <w:rsid w:val="005D1142"/>
    <w:rsid w:val="00620368"/>
    <w:rsid w:val="0062202B"/>
    <w:rsid w:val="00642A24"/>
    <w:rsid w:val="00665A0D"/>
    <w:rsid w:val="006839CA"/>
    <w:rsid w:val="00684CEA"/>
    <w:rsid w:val="006C13E6"/>
    <w:rsid w:val="006F141D"/>
    <w:rsid w:val="006F5E47"/>
    <w:rsid w:val="00712EFD"/>
    <w:rsid w:val="00741B2D"/>
    <w:rsid w:val="00760D0C"/>
    <w:rsid w:val="00762355"/>
    <w:rsid w:val="007767CB"/>
    <w:rsid w:val="007907A1"/>
    <w:rsid w:val="007A7A7B"/>
    <w:rsid w:val="007B18CE"/>
    <w:rsid w:val="007F56B0"/>
    <w:rsid w:val="00854059"/>
    <w:rsid w:val="00886A47"/>
    <w:rsid w:val="008B5C00"/>
    <w:rsid w:val="008E3196"/>
    <w:rsid w:val="008F5511"/>
    <w:rsid w:val="0092673D"/>
    <w:rsid w:val="0095284C"/>
    <w:rsid w:val="00964CE1"/>
    <w:rsid w:val="009E1220"/>
    <w:rsid w:val="009F1C43"/>
    <w:rsid w:val="00A17520"/>
    <w:rsid w:val="00A2061B"/>
    <w:rsid w:val="00A32585"/>
    <w:rsid w:val="00A36123"/>
    <w:rsid w:val="00A45716"/>
    <w:rsid w:val="00A52E06"/>
    <w:rsid w:val="00A56D3E"/>
    <w:rsid w:val="00A903CC"/>
    <w:rsid w:val="00A935DF"/>
    <w:rsid w:val="00AA0244"/>
    <w:rsid w:val="00AA1AEF"/>
    <w:rsid w:val="00AB4279"/>
    <w:rsid w:val="00AC49F6"/>
    <w:rsid w:val="00AD1662"/>
    <w:rsid w:val="00AD4ACD"/>
    <w:rsid w:val="00AD69E4"/>
    <w:rsid w:val="00AE7AC0"/>
    <w:rsid w:val="00AF404F"/>
    <w:rsid w:val="00AF6365"/>
    <w:rsid w:val="00B4420F"/>
    <w:rsid w:val="00B55CE1"/>
    <w:rsid w:val="00B9567A"/>
    <w:rsid w:val="00BB3B7F"/>
    <w:rsid w:val="00BF099E"/>
    <w:rsid w:val="00BF7C95"/>
    <w:rsid w:val="00C02D49"/>
    <w:rsid w:val="00C35385"/>
    <w:rsid w:val="00C40D7A"/>
    <w:rsid w:val="00C47B66"/>
    <w:rsid w:val="00C625D1"/>
    <w:rsid w:val="00CA1E43"/>
    <w:rsid w:val="00CB5996"/>
    <w:rsid w:val="00CB6791"/>
    <w:rsid w:val="00CE1073"/>
    <w:rsid w:val="00CF538A"/>
    <w:rsid w:val="00D91FF5"/>
    <w:rsid w:val="00DA0E8C"/>
    <w:rsid w:val="00DB152C"/>
    <w:rsid w:val="00DF3CDB"/>
    <w:rsid w:val="00E01ED3"/>
    <w:rsid w:val="00E07B3C"/>
    <w:rsid w:val="00E2090C"/>
    <w:rsid w:val="00E22A57"/>
    <w:rsid w:val="00E879B0"/>
    <w:rsid w:val="00E91DE5"/>
    <w:rsid w:val="00EA269E"/>
    <w:rsid w:val="00EB62F1"/>
    <w:rsid w:val="00EC111A"/>
    <w:rsid w:val="00ED5131"/>
    <w:rsid w:val="00EF7D7C"/>
    <w:rsid w:val="00F0101F"/>
    <w:rsid w:val="00F06E0C"/>
    <w:rsid w:val="00F251C6"/>
    <w:rsid w:val="00F25404"/>
    <w:rsid w:val="00F544B5"/>
    <w:rsid w:val="00F672CE"/>
    <w:rsid w:val="00F75099"/>
    <w:rsid w:val="00FA7948"/>
    <w:rsid w:val="00FB1EDB"/>
    <w:rsid w:val="00FE3791"/>
    <w:rsid w:val="00FE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567A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B9567A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"/>
    <w:link w:val="30"/>
    <w:qFormat/>
    <w:rsid w:val="00B9567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SimSun" w:hAnsi="Arial" w:cs="Arial"/>
      <w:b/>
      <w:bCs/>
      <w:kern w:val="1"/>
      <w:sz w:val="26"/>
      <w:szCs w:val="26"/>
      <w:lang w:eastAsia="hi-IN" w:bidi="hi-IN"/>
    </w:rPr>
  </w:style>
  <w:style w:type="paragraph" w:styleId="5">
    <w:name w:val="heading 5"/>
    <w:basedOn w:val="a"/>
    <w:next w:val="a"/>
    <w:link w:val="50"/>
    <w:qFormat/>
    <w:rsid w:val="00B9567A"/>
    <w:pPr>
      <w:widowControl w:val="0"/>
      <w:suppressAutoHyphens/>
      <w:spacing w:before="240" w:after="60" w:line="240" w:lineRule="auto"/>
      <w:outlineLvl w:val="4"/>
    </w:pPr>
    <w:rPr>
      <w:rFonts w:ascii="Times New Roman" w:eastAsia="SimSun" w:hAnsi="Times New Roman" w:cs="Tahoma"/>
      <w:b/>
      <w:bCs/>
      <w:i/>
      <w:iCs/>
      <w:kern w:val="1"/>
      <w:sz w:val="26"/>
      <w:szCs w:val="26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67A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B9567A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0"/>
    <w:link w:val="3"/>
    <w:rsid w:val="00B9567A"/>
    <w:rPr>
      <w:rFonts w:ascii="Arial" w:eastAsia="SimSun" w:hAnsi="Arial" w:cs="Arial"/>
      <w:b/>
      <w:bCs/>
      <w:kern w:val="1"/>
      <w:sz w:val="26"/>
      <w:szCs w:val="26"/>
      <w:lang w:eastAsia="hi-IN" w:bidi="hi-IN"/>
    </w:rPr>
  </w:style>
  <w:style w:type="character" w:customStyle="1" w:styleId="50">
    <w:name w:val="Заголовок 5 Знак"/>
    <w:basedOn w:val="a0"/>
    <w:link w:val="5"/>
    <w:rsid w:val="00B9567A"/>
    <w:rPr>
      <w:rFonts w:ascii="Times New Roman" w:eastAsia="SimSun" w:hAnsi="Times New Roman" w:cs="Tahoma"/>
      <w:b/>
      <w:bCs/>
      <w:i/>
      <w:iCs/>
      <w:kern w:val="1"/>
      <w:sz w:val="26"/>
      <w:szCs w:val="26"/>
      <w:lang w:eastAsia="hi-IN" w:bidi="hi-IN"/>
    </w:rPr>
  </w:style>
  <w:style w:type="numbering" w:customStyle="1" w:styleId="11">
    <w:name w:val="Нет списка1"/>
    <w:next w:val="a2"/>
    <w:semiHidden/>
    <w:rsid w:val="00B9567A"/>
  </w:style>
  <w:style w:type="paragraph" w:customStyle="1" w:styleId="21">
    <w:name w:val="Основной текст 21"/>
    <w:basedOn w:val="a"/>
    <w:rsid w:val="00B9567A"/>
    <w:pPr>
      <w:widowControl w:val="0"/>
      <w:suppressAutoHyphens/>
      <w:spacing w:after="0" w:line="240" w:lineRule="auto"/>
      <w:jc w:val="center"/>
    </w:pPr>
    <w:rPr>
      <w:rFonts w:ascii="Times New Roman" w:eastAsia="SimSun" w:hAnsi="Times New Roman" w:cs="Tahoma"/>
      <w:b/>
      <w:i/>
      <w:kern w:val="1"/>
      <w:sz w:val="28"/>
      <w:szCs w:val="24"/>
      <w:lang w:eastAsia="hi-IN" w:bidi="hi-IN"/>
    </w:rPr>
  </w:style>
  <w:style w:type="paragraph" w:customStyle="1" w:styleId="210">
    <w:name w:val="Основной текст с отступом 21"/>
    <w:basedOn w:val="a"/>
    <w:rsid w:val="00B9567A"/>
    <w:pPr>
      <w:widowControl w:val="0"/>
      <w:suppressAutoHyphens/>
      <w:spacing w:after="0" w:line="240" w:lineRule="auto"/>
      <w:ind w:firstLine="540"/>
      <w:jc w:val="both"/>
    </w:pPr>
    <w:rPr>
      <w:rFonts w:ascii="Times New Roman" w:eastAsia="SimSun" w:hAnsi="Times New Roman" w:cs="Tahoma"/>
      <w:kern w:val="1"/>
      <w:sz w:val="28"/>
      <w:szCs w:val="28"/>
      <w:lang w:eastAsia="hi-IN" w:bidi="hi-IN"/>
    </w:rPr>
  </w:style>
  <w:style w:type="paragraph" w:customStyle="1" w:styleId="BodyTextKeep">
    <w:name w:val="Body Text Keep"/>
    <w:basedOn w:val="a3"/>
    <w:link w:val="BodyTextKeepChar"/>
    <w:rsid w:val="00B9567A"/>
    <w:pPr>
      <w:widowControl/>
      <w:spacing w:before="120"/>
      <w:ind w:left="567"/>
      <w:jc w:val="both"/>
    </w:pPr>
    <w:rPr>
      <w:rFonts w:eastAsia="Times New Roman" w:cs="Times New Roman"/>
      <w:spacing w:val="-5"/>
      <w:kern w:val="0"/>
      <w:lang w:eastAsia="ar-SA" w:bidi="ar-SA"/>
    </w:rPr>
  </w:style>
  <w:style w:type="paragraph" w:styleId="a3">
    <w:name w:val="Body Text"/>
    <w:basedOn w:val="a"/>
    <w:link w:val="a4"/>
    <w:rsid w:val="00B9567A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B9567A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5">
    <w:name w:val="Body Text Indent"/>
    <w:basedOn w:val="a"/>
    <w:link w:val="a6"/>
    <w:rsid w:val="00B9567A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6">
    <w:name w:val="Основной текст с отступом Знак"/>
    <w:basedOn w:val="a0"/>
    <w:link w:val="a5"/>
    <w:rsid w:val="00B9567A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3TimesNewRoman12">
    <w:name w:val="Стиль Заголовок 3 + Times New Roman Синий По центру После:  12 пт"/>
    <w:basedOn w:val="3"/>
    <w:rsid w:val="00B9567A"/>
    <w:pPr>
      <w:widowControl/>
      <w:suppressAutoHyphens w:val="0"/>
      <w:spacing w:before="360" w:after="360"/>
      <w:jc w:val="center"/>
    </w:pPr>
    <w:rPr>
      <w:rFonts w:ascii="Times New Roman" w:eastAsia="Times New Roman" w:hAnsi="Times New Roman" w:cs="Times New Roman"/>
      <w:color w:val="0000FF"/>
      <w:spacing w:val="26"/>
      <w:kern w:val="0"/>
      <w:szCs w:val="20"/>
      <w:lang w:eastAsia="ru-RU" w:bidi="ar-SA"/>
    </w:rPr>
  </w:style>
  <w:style w:type="paragraph" w:customStyle="1" w:styleId="5159">
    <w:name w:val="Стиль Заголовок 5 + Слева:  159 см"/>
    <w:basedOn w:val="5"/>
    <w:rsid w:val="00B9567A"/>
    <w:pPr>
      <w:widowControl/>
      <w:suppressAutoHyphens w:val="0"/>
      <w:spacing w:after="240"/>
      <w:ind w:left="902"/>
    </w:pPr>
    <w:rPr>
      <w:rFonts w:eastAsia="Times New Roman" w:cs="Times New Roman"/>
      <w:i w:val="0"/>
      <w:color w:val="0000FF"/>
      <w:kern w:val="0"/>
      <w:szCs w:val="20"/>
      <w:lang w:eastAsia="ru-RU" w:bidi="ar-SA"/>
    </w:rPr>
  </w:style>
  <w:style w:type="paragraph" w:customStyle="1" w:styleId="12">
    <w:name w:val="Название объекта1"/>
    <w:basedOn w:val="a"/>
    <w:next w:val="a"/>
    <w:rsid w:val="00B9567A"/>
    <w:pPr>
      <w:widowControl w:val="0"/>
      <w:suppressAutoHyphens/>
      <w:spacing w:after="0" w:line="200" w:lineRule="atLeast"/>
      <w:ind w:firstLine="552"/>
      <w:jc w:val="center"/>
    </w:pPr>
    <w:rPr>
      <w:rFonts w:ascii="Times New Roman" w:eastAsia="SimSun" w:hAnsi="Times New Roman" w:cs="Tahoma"/>
      <w:b/>
      <w:bCs/>
      <w:kern w:val="1"/>
      <w:sz w:val="24"/>
      <w:szCs w:val="24"/>
      <w:lang w:eastAsia="hi-IN" w:bidi="hi-IN"/>
    </w:rPr>
  </w:style>
  <w:style w:type="paragraph" w:styleId="a7">
    <w:name w:val="Body Text First Indent"/>
    <w:basedOn w:val="a3"/>
    <w:link w:val="a8"/>
    <w:rsid w:val="00B9567A"/>
    <w:pPr>
      <w:ind w:firstLine="210"/>
    </w:pPr>
  </w:style>
  <w:style w:type="character" w:customStyle="1" w:styleId="a8">
    <w:name w:val="Красная строка Знак"/>
    <w:basedOn w:val="a4"/>
    <w:link w:val="a7"/>
    <w:rsid w:val="00B9567A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BodyTextKeepChar">
    <w:name w:val="Body Text Keep Char"/>
    <w:basedOn w:val="a0"/>
    <w:link w:val="BodyTextKeep"/>
    <w:locked/>
    <w:rsid w:val="00B9567A"/>
    <w:rPr>
      <w:rFonts w:ascii="Times New Roman" w:eastAsia="Times New Roman" w:hAnsi="Times New Roman" w:cs="Times New Roman"/>
      <w:spacing w:val="-5"/>
      <w:sz w:val="24"/>
      <w:szCs w:val="24"/>
      <w:lang w:eastAsia="ar-SA"/>
    </w:rPr>
  </w:style>
  <w:style w:type="character" w:customStyle="1" w:styleId="paragraph">
    <w:name w:val="paragraph"/>
    <w:basedOn w:val="a0"/>
    <w:rsid w:val="00B9567A"/>
    <w:rPr>
      <w:rFonts w:cs="Times New Roman"/>
    </w:rPr>
  </w:style>
  <w:style w:type="paragraph" w:customStyle="1" w:styleId="Aacaenyeonoie">
    <w:name w:val="Aac aeny?eo no?ie"/>
    <w:basedOn w:val="a"/>
    <w:next w:val="a"/>
    <w:rsid w:val="00B9567A"/>
    <w:pPr>
      <w:autoSpaceDE w:val="0"/>
      <w:autoSpaceDN w:val="0"/>
      <w:adjustRightInd w:val="0"/>
      <w:spacing w:after="0" w:line="311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B956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5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567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969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567A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B9567A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"/>
    <w:link w:val="30"/>
    <w:qFormat/>
    <w:rsid w:val="00B9567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SimSun" w:hAnsi="Arial" w:cs="Arial"/>
      <w:b/>
      <w:bCs/>
      <w:kern w:val="1"/>
      <w:sz w:val="26"/>
      <w:szCs w:val="26"/>
      <w:lang w:eastAsia="hi-IN" w:bidi="hi-IN"/>
    </w:rPr>
  </w:style>
  <w:style w:type="paragraph" w:styleId="5">
    <w:name w:val="heading 5"/>
    <w:basedOn w:val="a"/>
    <w:next w:val="a"/>
    <w:link w:val="50"/>
    <w:qFormat/>
    <w:rsid w:val="00B9567A"/>
    <w:pPr>
      <w:widowControl w:val="0"/>
      <w:suppressAutoHyphens/>
      <w:spacing w:before="240" w:after="60" w:line="240" w:lineRule="auto"/>
      <w:outlineLvl w:val="4"/>
    </w:pPr>
    <w:rPr>
      <w:rFonts w:ascii="Times New Roman" w:eastAsia="SimSun" w:hAnsi="Times New Roman" w:cs="Tahoma"/>
      <w:b/>
      <w:bCs/>
      <w:i/>
      <w:iCs/>
      <w:kern w:val="1"/>
      <w:sz w:val="26"/>
      <w:szCs w:val="26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67A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B9567A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0"/>
    <w:link w:val="3"/>
    <w:rsid w:val="00B9567A"/>
    <w:rPr>
      <w:rFonts w:ascii="Arial" w:eastAsia="SimSun" w:hAnsi="Arial" w:cs="Arial"/>
      <w:b/>
      <w:bCs/>
      <w:kern w:val="1"/>
      <w:sz w:val="26"/>
      <w:szCs w:val="26"/>
      <w:lang w:eastAsia="hi-IN" w:bidi="hi-IN"/>
    </w:rPr>
  </w:style>
  <w:style w:type="character" w:customStyle="1" w:styleId="50">
    <w:name w:val="Заголовок 5 Знак"/>
    <w:basedOn w:val="a0"/>
    <w:link w:val="5"/>
    <w:rsid w:val="00B9567A"/>
    <w:rPr>
      <w:rFonts w:ascii="Times New Roman" w:eastAsia="SimSun" w:hAnsi="Times New Roman" w:cs="Tahoma"/>
      <w:b/>
      <w:bCs/>
      <w:i/>
      <w:iCs/>
      <w:kern w:val="1"/>
      <w:sz w:val="26"/>
      <w:szCs w:val="26"/>
      <w:lang w:eastAsia="hi-IN" w:bidi="hi-IN"/>
    </w:rPr>
  </w:style>
  <w:style w:type="numbering" w:customStyle="1" w:styleId="11">
    <w:name w:val="Нет списка1"/>
    <w:next w:val="a2"/>
    <w:semiHidden/>
    <w:rsid w:val="00B9567A"/>
  </w:style>
  <w:style w:type="paragraph" w:customStyle="1" w:styleId="21">
    <w:name w:val="Основной текст 21"/>
    <w:basedOn w:val="a"/>
    <w:rsid w:val="00B9567A"/>
    <w:pPr>
      <w:widowControl w:val="0"/>
      <w:suppressAutoHyphens/>
      <w:spacing w:after="0" w:line="240" w:lineRule="auto"/>
      <w:jc w:val="center"/>
    </w:pPr>
    <w:rPr>
      <w:rFonts w:ascii="Times New Roman" w:eastAsia="SimSun" w:hAnsi="Times New Roman" w:cs="Tahoma"/>
      <w:b/>
      <w:i/>
      <w:kern w:val="1"/>
      <w:sz w:val="28"/>
      <w:szCs w:val="24"/>
      <w:lang w:eastAsia="hi-IN" w:bidi="hi-IN"/>
    </w:rPr>
  </w:style>
  <w:style w:type="paragraph" w:customStyle="1" w:styleId="210">
    <w:name w:val="Основной текст с отступом 21"/>
    <w:basedOn w:val="a"/>
    <w:rsid w:val="00B9567A"/>
    <w:pPr>
      <w:widowControl w:val="0"/>
      <w:suppressAutoHyphens/>
      <w:spacing w:after="0" w:line="240" w:lineRule="auto"/>
      <w:ind w:firstLine="540"/>
      <w:jc w:val="both"/>
    </w:pPr>
    <w:rPr>
      <w:rFonts w:ascii="Times New Roman" w:eastAsia="SimSun" w:hAnsi="Times New Roman" w:cs="Tahoma"/>
      <w:kern w:val="1"/>
      <w:sz w:val="28"/>
      <w:szCs w:val="28"/>
      <w:lang w:eastAsia="hi-IN" w:bidi="hi-IN"/>
    </w:rPr>
  </w:style>
  <w:style w:type="paragraph" w:customStyle="1" w:styleId="BodyTextKeep">
    <w:name w:val="Body Text Keep"/>
    <w:basedOn w:val="a3"/>
    <w:link w:val="BodyTextKeepChar"/>
    <w:rsid w:val="00B9567A"/>
    <w:pPr>
      <w:widowControl/>
      <w:spacing w:before="120"/>
      <w:ind w:left="567"/>
      <w:jc w:val="both"/>
    </w:pPr>
    <w:rPr>
      <w:rFonts w:eastAsia="Times New Roman" w:cs="Times New Roman"/>
      <w:spacing w:val="-5"/>
      <w:kern w:val="0"/>
      <w:lang w:eastAsia="ar-SA" w:bidi="ar-SA"/>
    </w:rPr>
  </w:style>
  <w:style w:type="paragraph" w:styleId="a3">
    <w:name w:val="Body Text"/>
    <w:basedOn w:val="a"/>
    <w:link w:val="a4"/>
    <w:rsid w:val="00B9567A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B9567A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5">
    <w:name w:val="Body Text Indent"/>
    <w:basedOn w:val="a"/>
    <w:link w:val="a6"/>
    <w:rsid w:val="00B9567A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6">
    <w:name w:val="Основной текст с отступом Знак"/>
    <w:basedOn w:val="a0"/>
    <w:link w:val="a5"/>
    <w:rsid w:val="00B9567A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3TimesNewRoman12">
    <w:name w:val="Стиль Заголовок 3 + Times New Roman Синий По центру После:  12 пт"/>
    <w:basedOn w:val="3"/>
    <w:rsid w:val="00B9567A"/>
    <w:pPr>
      <w:widowControl/>
      <w:suppressAutoHyphens w:val="0"/>
      <w:spacing w:before="360" w:after="360"/>
      <w:jc w:val="center"/>
    </w:pPr>
    <w:rPr>
      <w:rFonts w:ascii="Times New Roman" w:eastAsia="Times New Roman" w:hAnsi="Times New Roman" w:cs="Times New Roman"/>
      <w:color w:val="0000FF"/>
      <w:spacing w:val="26"/>
      <w:kern w:val="0"/>
      <w:szCs w:val="20"/>
      <w:lang w:eastAsia="ru-RU" w:bidi="ar-SA"/>
    </w:rPr>
  </w:style>
  <w:style w:type="paragraph" w:customStyle="1" w:styleId="5159">
    <w:name w:val="Стиль Заголовок 5 + Слева:  159 см"/>
    <w:basedOn w:val="5"/>
    <w:rsid w:val="00B9567A"/>
    <w:pPr>
      <w:widowControl/>
      <w:suppressAutoHyphens w:val="0"/>
      <w:spacing w:after="240"/>
      <w:ind w:left="902"/>
    </w:pPr>
    <w:rPr>
      <w:rFonts w:eastAsia="Times New Roman" w:cs="Times New Roman"/>
      <w:i w:val="0"/>
      <w:color w:val="0000FF"/>
      <w:kern w:val="0"/>
      <w:szCs w:val="20"/>
      <w:lang w:eastAsia="ru-RU" w:bidi="ar-SA"/>
    </w:rPr>
  </w:style>
  <w:style w:type="paragraph" w:customStyle="1" w:styleId="12">
    <w:name w:val="Название объекта1"/>
    <w:basedOn w:val="a"/>
    <w:next w:val="a"/>
    <w:rsid w:val="00B9567A"/>
    <w:pPr>
      <w:widowControl w:val="0"/>
      <w:suppressAutoHyphens/>
      <w:spacing w:after="0" w:line="200" w:lineRule="atLeast"/>
      <w:ind w:firstLine="552"/>
      <w:jc w:val="center"/>
    </w:pPr>
    <w:rPr>
      <w:rFonts w:ascii="Times New Roman" w:eastAsia="SimSun" w:hAnsi="Times New Roman" w:cs="Tahoma"/>
      <w:b/>
      <w:bCs/>
      <w:kern w:val="1"/>
      <w:sz w:val="24"/>
      <w:szCs w:val="24"/>
      <w:lang w:eastAsia="hi-IN" w:bidi="hi-IN"/>
    </w:rPr>
  </w:style>
  <w:style w:type="paragraph" w:styleId="a7">
    <w:name w:val="Body Text First Indent"/>
    <w:basedOn w:val="a3"/>
    <w:link w:val="a8"/>
    <w:rsid w:val="00B9567A"/>
    <w:pPr>
      <w:ind w:firstLine="210"/>
    </w:pPr>
  </w:style>
  <w:style w:type="character" w:customStyle="1" w:styleId="a8">
    <w:name w:val="Красная строка Знак"/>
    <w:basedOn w:val="a4"/>
    <w:link w:val="a7"/>
    <w:rsid w:val="00B9567A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BodyTextKeepChar">
    <w:name w:val="Body Text Keep Char"/>
    <w:basedOn w:val="a0"/>
    <w:link w:val="BodyTextKeep"/>
    <w:locked/>
    <w:rsid w:val="00B9567A"/>
    <w:rPr>
      <w:rFonts w:ascii="Times New Roman" w:eastAsia="Times New Roman" w:hAnsi="Times New Roman" w:cs="Times New Roman"/>
      <w:spacing w:val="-5"/>
      <w:sz w:val="24"/>
      <w:szCs w:val="24"/>
      <w:lang w:eastAsia="ar-SA"/>
    </w:rPr>
  </w:style>
  <w:style w:type="character" w:customStyle="1" w:styleId="paragraph">
    <w:name w:val="paragraph"/>
    <w:basedOn w:val="a0"/>
    <w:rsid w:val="00B9567A"/>
    <w:rPr>
      <w:rFonts w:cs="Times New Roman"/>
    </w:rPr>
  </w:style>
  <w:style w:type="paragraph" w:customStyle="1" w:styleId="Aacaenyeonoie">
    <w:name w:val="Aac aeny?eo no?ie"/>
    <w:basedOn w:val="a"/>
    <w:next w:val="a"/>
    <w:rsid w:val="00B9567A"/>
    <w:pPr>
      <w:autoSpaceDE w:val="0"/>
      <w:autoSpaceDN w:val="0"/>
      <w:adjustRightInd w:val="0"/>
      <w:spacing w:after="0" w:line="311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B956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5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567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96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0412681696280966E-2"/>
          <c:y val="6.8528361038203561E-2"/>
          <c:w val="0.87046198326771651"/>
          <c:h val="0.8293806503353747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39.1</c:v>
                </c:pt>
                <c:pt idx="1">
                  <c:v>50.9</c:v>
                </c:pt>
                <c:pt idx="2">
                  <c:v>64.3</c:v>
                </c:pt>
                <c:pt idx="3">
                  <c:v>33.799999999999997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0"/>
        <c:overlap val="96"/>
        <c:axId val="189611392"/>
        <c:axId val="220706304"/>
      </c:barChart>
      <c:catAx>
        <c:axId val="189611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20706304"/>
        <c:crosses val="autoZero"/>
        <c:auto val="1"/>
        <c:lblAlgn val="ctr"/>
        <c:lblOffset val="100"/>
        <c:noMultiLvlLbl val="0"/>
      </c:catAx>
      <c:valAx>
        <c:axId val="220706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9611392"/>
        <c:crosses val="autoZero"/>
        <c:crossBetween val="between"/>
      </c:valAx>
    </c:plotArea>
    <c:plotVisOnly val="1"/>
    <c:dispBlanksAs val="gap"/>
    <c:showDLblsOverMax val="0"/>
  </c:chart>
  <c:spPr>
    <a:gradFill flip="none" rotWithShape="1">
      <a:gsLst>
        <a:gs pos="0">
          <a:schemeClr val="accent1">
            <a:tint val="66000"/>
            <a:satMod val="160000"/>
            <a:lumMod val="88000"/>
            <a:alpha val="41000"/>
          </a:schemeClr>
        </a:gs>
        <a:gs pos="42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path path="shape">
        <a:fillToRect l="50000" t="50000" r="50000" b="50000"/>
      </a:path>
      <a:tileRect/>
    </a:gradFill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Объем потребления ЭЭ</c:v>
                </c:pt>
                <c:pt idx="1">
                  <c:v>Объем потребления природного газа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5733.6</c:v>
                </c:pt>
                <c:pt idx="1">
                  <c:v>58300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Объем потребления ЭЭ</c:v>
                </c:pt>
                <c:pt idx="1">
                  <c:v>Объем потребления природного газа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Объем потребления ЭЭ</c:v>
                </c:pt>
                <c:pt idx="1">
                  <c:v>Объем потребления природного газа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"/>
        <c:axId val="190014592"/>
        <c:axId val="190016128"/>
      </c:barChart>
      <c:catAx>
        <c:axId val="190014592"/>
        <c:scaling>
          <c:orientation val="minMax"/>
        </c:scaling>
        <c:delete val="0"/>
        <c:axPos val="b"/>
        <c:majorTickMark val="out"/>
        <c:minorTickMark val="none"/>
        <c:tickLblPos val="nextTo"/>
        <c:crossAx val="190016128"/>
        <c:crosses val="autoZero"/>
        <c:auto val="1"/>
        <c:lblAlgn val="ctr"/>
        <c:lblOffset val="100"/>
        <c:noMultiLvlLbl val="0"/>
      </c:catAx>
      <c:valAx>
        <c:axId val="190016128"/>
        <c:scaling>
          <c:orientation val="minMax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00145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777376786235052E-2"/>
          <c:y val="5.1994125734283213E-2"/>
          <c:w val="0.89107447506561677"/>
          <c:h val="0.85653105861767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образование</c:v>
                </c:pt>
                <c:pt idx="1">
                  <c:v>Здравоохранение</c:v>
                </c:pt>
                <c:pt idx="2">
                  <c:v>культура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2215</c:v>
                </c:pt>
                <c:pt idx="1">
                  <c:v>2512</c:v>
                </c:pt>
                <c:pt idx="2">
                  <c:v>548.29999999999995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образование</c:v>
                </c:pt>
                <c:pt idx="1">
                  <c:v>Здравоохранение</c:v>
                </c:pt>
                <c:pt idx="2">
                  <c:v>культура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образование</c:v>
                </c:pt>
                <c:pt idx="1">
                  <c:v>Здравоохранение</c:v>
                </c:pt>
                <c:pt idx="2">
                  <c:v>культура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60"/>
        <c:axId val="126672256"/>
        <c:axId val="131376256"/>
      </c:barChart>
      <c:catAx>
        <c:axId val="126672256"/>
        <c:scaling>
          <c:orientation val="minMax"/>
        </c:scaling>
        <c:delete val="0"/>
        <c:axPos val="b"/>
        <c:majorTickMark val="out"/>
        <c:minorTickMark val="none"/>
        <c:tickLblPos val="nextTo"/>
        <c:crossAx val="131376256"/>
        <c:crosses val="autoZero"/>
        <c:auto val="1"/>
        <c:lblAlgn val="ctr"/>
        <c:lblOffset val="100"/>
        <c:noMultiLvlLbl val="0"/>
      </c:catAx>
      <c:valAx>
        <c:axId val="131376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66722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природный</a:t>
            </a:r>
            <a:r>
              <a:rPr lang="ru-RU" baseline="0"/>
              <a:t> газ</a:t>
            </a:r>
            <a:endParaRPr lang="ru-RU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население</c:v>
                </c:pt>
                <c:pt idx="2">
                  <c:v>бюджетные учреждения</c:v>
                </c:pt>
                <c:pt idx="3">
                  <c:v>прочие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62</c:v>
                </c:pt>
                <c:pt idx="2">
                  <c:v>9</c:v>
                </c:pt>
                <c:pt idx="3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1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Электроэнергия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население</c:v>
                </c:pt>
                <c:pt idx="2">
                  <c:v>бюджетные учреждения</c:v>
                </c:pt>
                <c:pt idx="3">
                  <c:v>прочие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91</c:v>
                </c:pt>
                <c:pt idx="2">
                  <c:v>3</c:v>
                </c:pt>
                <c:pt idx="3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1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47ED8-C0F0-4486-AFAD-B3CFDF62B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28</Pages>
  <Words>7589</Words>
  <Characters>43260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Минкаил</dc:creator>
  <cp:keywords/>
  <dc:description/>
  <cp:lastModifiedBy>Минкаил</cp:lastModifiedBy>
  <cp:revision>106</cp:revision>
  <cp:lastPrinted>2012-04-07T07:51:00Z</cp:lastPrinted>
  <dcterms:created xsi:type="dcterms:W3CDTF">2011-10-03T13:24:00Z</dcterms:created>
  <dcterms:modified xsi:type="dcterms:W3CDTF">2012-05-03T14:42:00Z</dcterms:modified>
</cp:coreProperties>
</file>