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63" w:rsidRDefault="00977763" w:rsidP="00977763">
      <w:pPr>
        <w:pStyle w:val="a3"/>
        <w:jc w:val="both"/>
      </w:pPr>
    </w:p>
    <w:p w:rsidR="00197990" w:rsidRDefault="00934106" w:rsidP="00934106">
      <w:pPr>
        <w:widowControl w:val="0"/>
        <w:autoSpaceDE w:val="0"/>
        <w:autoSpaceDN w:val="0"/>
        <w:adjustRightInd w:val="0"/>
        <w:ind w:firstLine="5760"/>
        <w:jc w:val="right"/>
        <w:outlineLvl w:val="0"/>
      </w:pPr>
      <w:r>
        <w:t>ПРОЕКТ</w:t>
      </w:r>
    </w:p>
    <w:p w:rsidR="00197990" w:rsidRDefault="00197990" w:rsidP="00197990">
      <w:pPr>
        <w:tabs>
          <w:tab w:val="left" w:pos="3703"/>
          <w:tab w:val="left" w:pos="3996"/>
        </w:tabs>
        <w:jc w:val="center"/>
        <w:rPr>
          <w:sz w:val="32"/>
          <w:szCs w:val="32"/>
        </w:rPr>
      </w:pPr>
    </w:p>
    <w:p w:rsidR="00197990" w:rsidRDefault="00197990" w:rsidP="00197990">
      <w:pPr>
        <w:tabs>
          <w:tab w:val="left" w:pos="3703"/>
          <w:tab w:val="left" w:pos="3996"/>
        </w:tabs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-578485</wp:posOffset>
            </wp:positionV>
            <wp:extent cx="615315" cy="558800"/>
            <wp:effectExtent l="19050" t="0" r="0" b="0"/>
            <wp:wrapNone/>
            <wp:docPr id="3" name="Рисунок 4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р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АДМИНИСТРАЦИЯ НОЖАЙ-ЮРТОВСКОГО МУНИЦИПАЛЬНОГО РАЙОНА </w:t>
      </w:r>
      <w:r>
        <w:rPr>
          <w:rFonts w:ascii="Palatino Linotype" w:hAnsi="Palatino Linotype"/>
          <w:sz w:val="32"/>
          <w:szCs w:val="32"/>
        </w:rPr>
        <w:t>ЧЕЧЕНСКОЙ РЕСПУБЛИКИ</w:t>
      </w:r>
    </w:p>
    <w:p w:rsidR="00197990" w:rsidRDefault="001765E5" w:rsidP="00197990">
      <w:pPr>
        <w:tabs>
          <w:tab w:val="left" w:pos="3703"/>
        </w:tabs>
        <w:ind w:left="-240"/>
        <w:jc w:val="center"/>
        <w:rPr>
          <w:rFonts w:ascii="Palatino Linotype" w:hAnsi="Palatino Linotype"/>
          <w:sz w:val="32"/>
          <w:szCs w:val="32"/>
        </w:rPr>
      </w:pPr>
      <w:r w:rsidRPr="001765E5">
        <w:pict>
          <v:line id="_x0000_s1026" style="position:absolute;left:0;text-align:left;z-index:251658240" from="-18pt,9.9pt" to="468pt,9.9pt" strokeweight="3pt">
            <v:stroke linestyle="thinThin"/>
          </v:line>
        </w:pict>
      </w:r>
    </w:p>
    <w:p w:rsidR="00197990" w:rsidRDefault="00197990" w:rsidP="00197990">
      <w:pPr>
        <w:tabs>
          <w:tab w:val="left" w:pos="3703"/>
        </w:tabs>
        <w:jc w:val="center"/>
        <w:rPr>
          <w:b/>
        </w:rPr>
      </w:pPr>
      <w:r>
        <w:rPr>
          <w:b/>
        </w:rPr>
        <w:t>ПОСТАНОВЛЕНИЕ</w:t>
      </w:r>
    </w:p>
    <w:p w:rsidR="00197990" w:rsidRDefault="00197990" w:rsidP="00197990">
      <w:pPr>
        <w:tabs>
          <w:tab w:val="left" w:pos="3703"/>
        </w:tabs>
        <w:rPr>
          <w:sz w:val="28"/>
          <w:szCs w:val="28"/>
        </w:rPr>
      </w:pPr>
      <w:r>
        <w:rPr>
          <w:b/>
          <w:sz w:val="28"/>
          <w:szCs w:val="28"/>
        </w:rPr>
        <w:t>«___»______</w:t>
      </w:r>
      <w:r>
        <w:rPr>
          <w:sz w:val="28"/>
          <w:szCs w:val="28"/>
        </w:rPr>
        <w:t xml:space="preserve"> 2015 г.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№ _____                                   </w:t>
      </w:r>
    </w:p>
    <w:p w:rsidR="00197990" w:rsidRDefault="00197990" w:rsidP="00197990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7763" w:rsidRPr="00197990" w:rsidRDefault="00977763" w:rsidP="00197990">
      <w:pPr>
        <w:tabs>
          <w:tab w:val="left" w:pos="6420"/>
        </w:tabs>
        <w:jc w:val="center"/>
        <w:rPr>
          <w:sz w:val="28"/>
          <w:szCs w:val="28"/>
        </w:rPr>
      </w:pPr>
      <w:r w:rsidRPr="00197990">
        <w:rPr>
          <w:sz w:val="28"/>
          <w:szCs w:val="28"/>
        </w:rPr>
        <w:t xml:space="preserve">Об утверждении Плана мероприятий («дорожной карты») развития малого и среднего предпринимательства и повышению инвестиционной привлекательности в </w:t>
      </w:r>
      <w:proofErr w:type="spellStart"/>
      <w:r w:rsidRPr="00197990">
        <w:rPr>
          <w:sz w:val="28"/>
          <w:szCs w:val="28"/>
        </w:rPr>
        <w:t>Ножай-Юртовском</w:t>
      </w:r>
      <w:proofErr w:type="spellEnd"/>
      <w:r w:rsidRPr="00197990">
        <w:rPr>
          <w:sz w:val="28"/>
          <w:szCs w:val="28"/>
        </w:rPr>
        <w:t xml:space="preserve"> муниципальном районе Чеченск</w:t>
      </w:r>
      <w:r w:rsidR="00197990" w:rsidRPr="00197990">
        <w:rPr>
          <w:sz w:val="28"/>
          <w:szCs w:val="28"/>
        </w:rPr>
        <w:t>ой Республики на 2016-2018 годы</w:t>
      </w:r>
      <w:r w:rsidRPr="00197990">
        <w:rPr>
          <w:sz w:val="28"/>
          <w:szCs w:val="28"/>
        </w:rPr>
        <w:t>»</w:t>
      </w:r>
    </w:p>
    <w:p w:rsidR="00977763" w:rsidRPr="00197990" w:rsidRDefault="00197990" w:rsidP="009777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763" w:rsidRPr="00197990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977763" w:rsidRPr="00197990">
        <w:rPr>
          <w:sz w:val="28"/>
          <w:szCs w:val="28"/>
        </w:rPr>
        <w:t>Ножай-Юртовского</w:t>
      </w:r>
      <w:proofErr w:type="spellEnd"/>
      <w:r w:rsidR="00977763" w:rsidRPr="00197990">
        <w:rPr>
          <w:sz w:val="28"/>
          <w:szCs w:val="28"/>
        </w:rPr>
        <w:t xml:space="preserve"> муниципального района Чеченской Республики, администрация </w:t>
      </w:r>
      <w:proofErr w:type="spellStart"/>
      <w:r w:rsidR="00977763" w:rsidRPr="00197990">
        <w:rPr>
          <w:sz w:val="28"/>
          <w:szCs w:val="28"/>
        </w:rPr>
        <w:t>Ножай-Юртовского</w:t>
      </w:r>
      <w:proofErr w:type="spellEnd"/>
      <w:r w:rsidR="00977763" w:rsidRPr="00197990">
        <w:rPr>
          <w:sz w:val="28"/>
          <w:szCs w:val="28"/>
        </w:rPr>
        <w:t xml:space="preserve"> муниципального района Чеченской Республики постановляет:</w:t>
      </w:r>
    </w:p>
    <w:p w:rsidR="00977763" w:rsidRPr="00197990" w:rsidRDefault="00977763" w:rsidP="001979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990">
        <w:rPr>
          <w:sz w:val="28"/>
          <w:szCs w:val="28"/>
        </w:rPr>
        <w:t xml:space="preserve">1. Утвердить План мероприятий ("дорожную карту") по развитию малого и среднего предпринимательства в </w:t>
      </w:r>
      <w:proofErr w:type="spellStart"/>
      <w:r w:rsidRPr="00197990">
        <w:rPr>
          <w:sz w:val="28"/>
          <w:szCs w:val="28"/>
        </w:rPr>
        <w:t>Ножай-Юртовском</w:t>
      </w:r>
      <w:proofErr w:type="spellEnd"/>
      <w:r w:rsidRPr="00197990">
        <w:rPr>
          <w:sz w:val="28"/>
          <w:szCs w:val="28"/>
        </w:rPr>
        <w:t xml:space="preserve"> муниципальном районе Чеченской Республики на 2016 - 2018 годы" (далее – План мероприятий) согласно приложению</w:t>
      </w:r>
      <w:proofErr w:type="gramStart"/>
      <w:r w:rsidRPr="00197990">
        <w:rPr>
          <w:sz w:val="28"/>
          <w:szCs w:val="28"/>
        </w:rPr>
        <w:t>1</w:t>
      </w:r>
      <w:proofErr w:type="gramEnd"/>
      <w:r w:rsidRPr="00197990">
        <w:rPr>
          <w:sz w:val="28"/>
          <w:szCs w:val="28"/>
        </w:rPr>
        <w:t>.</w:t>
      </w:r>
    </w:p>
    <w:p w:rsidR="00977763" w:rsidRPr="00197990" w:rsidRDefault="00977763" w:rsidP="001979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990">
        <w:rPr>
          <w:sz w:val="28"/>
          <w:szCs w:val="28"/>
        </w:rPr>
        <w:t>2. Установить целевые показатели результативности в рамках исполнения Плана мероприятий (далее – целевые показатели) согласно приложению 2.</w:t>
      </w:r>
    </w:p>
    <w:p w:rsidR="00977763" w:rsidRPr="00197990" w:rsidRDefault="00977763" w:rsidP="001979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990">
        <w:rPr>
          <w:sz w:val="28"/>
          <w:szCs w:val="28"/>
        </w:rPr>
        <w:t xml:space="preserve">3. Разместить План мероприятий и целевые показатели на </w:t>
      </w:r>
      <w:proofErr w:type="gramStart"/>
      <w:r w:rsidRPr="00197990">
        <w:rPr>
          <w:sz w:val="28"/>
          <w:szCs w:val="28"/>
        </w:rPr>
        <w:t>официальном</w:t>
      </w:r>
      <w:proofErr w:type="gramEnd"/>
      <w:r w:rsidRPr="00197990">
        <w:rPr>
          <w:sz w:val="28"/>
          <w:szCs w:val="28"/>
        </w:rPr>
        <w:t xml:space="preserve"> </w:t>
      </w:r>
      <w:proofErr w:type="gramStart"/>
      <w:r w:rsidRPr="00197990">
        <w:rPr>
          <w:sz w:val="28"/>
          <w:szCs w:val="28"/>
        </w:rPr>
        <w:t>сайте</w:t>
      </w:r>
      <w:proofErr w:type="gramEnd"/>
      <w:r w:rsidRPr="00197990">
        <w:rPr>
          <w:sz w:val="28"/>
          <w:szCs w:val="28"/>
        </w:rPr>
        <w:t xml:space="preserve"> администрации </w:t>
      </w:r>
      <w:proofErr w:type="spellStart"/>
      <w:r w:rsidRPr="00197990">
        <w:rPr>
          <w:sz w:val="28"/>
          <w:szCs w:val="28"/>
        </w:rPr>
        <w:t>Ножай-Юртовского</w:t>
      </w:r>
      <w:proofErr w:type="spellEnd"/>
      <w:r w:rsidRPr="00197990">
        <w:rPr>
          <w:sz w:val="28"/>
          <w:szCs w:val="28"/>
        </w:rPr>
        <w:t xml:space="preserve"> муниципального района Чеченской Республики в разделе «Экономика». </w:t>
      </w:r>
      <w:r w:rsidRPr="00197990">
        <w:rPr>
          <w:sz w:val="28"/>
          <w:szCs w:val="28"/>
        </w:rPr>
        <w:br/>
        <w:t xml:space="preserve">4. Отделу экономического анализа, предпринимательства и торговли администрации </w:t>
      </w:r>
      <w:proofErr w:type="spellStart"/>
      <w:r w:rsidRPr="00197990">
        <w:rPr>
          <w:sz w:val="28"/>
          <w:szCs w:val="28"/>
        </w:rPr>
        <w:t>Ножай-Юртовского</w:t>
      </w:r>
      <w:proofErr w:type="spellEnd"/>
      <w:r w:rsidRPr="00197990">
        <w:rPr>
          <w:sz w:val="28"/>
          <w:szCs w:val="28"/>
        </w:rPr>
        <w:t xml:space="preserve"> муниципального района Чеченской Республики обеспечить размещение отчетов о достижении значений целевых показателей результативности, предусмотренных Планом мероприятий, на официальном сайте администрации </w:t>
      </w:r>
      <w:proofErr w:type="spellStart"/>
      <w:r w:rsidRPr="00197990">
        <w:rPr>
          <w:sz w:val="28"/>
          <w:szCs w:val="28"/>
        </w:rPr>
        <w:t>Ножай-Юртовского</w:t>
      </w:r>
      <w:proofErr w:type="spellEnd"/>
      <w:r w:rsidRPr="00197990">
        <w:rPr>
          <w:sz w:val="28"/>
          <w:szCs w:val="28"/>
        </w:rPr>
        <w:t xml:space="preserve"> муниципального района Чеченской Республики до 25 апреля года, следующего </w:t>
      </w:r>
      <w:proofErr w:type="gramStart"/>
      <w:r w:rsidRPr="00197990">
        <w:rPr>
          <w:sz w:val="28"/>
          <w:szCs w:val="28"/>
        </w:rPr>
        <w:t>за</w:t>
      </w:r>
      <w:proofErr w:type="gramEnd"/>
      <w:r w:rsidRPr="00197990">
        <w:rPr>
          <w:sz w:val="28"/>
          <w:szCs w:val="28"/>
        </w:rPr>
        <w:t xml:space="preserve"> отчетным.</w:t>
      </w:r>
    </w:p>
    <w:p w:rsidR="00977763" w:rsidRPr="00197990" w:rsidRDefault="00977763" w:rsidP="001979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990">
        <w:rPr>
          <w:sz w:val="28"/>
          <w:szCs w:val="28"/>
        </w:rPr>
        <w:t xml:space="preserve">5. </w:t>
      </w:r>
      <w:proofErr w:type="gramStart"/>
      <w:r w:rsidRPr="00197990">
        <w:rPr>
          <w:sz w:val="28"/>
          <w:szCs w:val="28"/>
        </w:rPr>
        <w:t>Контроль за</w:t>
      </w:r>
      <w:proofErr w:type="gramEnd"/>
      <w:r w:rsidRPr="0019799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97990">
        <w:rPr>
          <w:sz w:val="28"/>
          <w:szCs w:val="28"/>
        </w:rPr>
        <w:t>Ножай-Юртовского</w:t>
      </w:r>
      <w:proofErr w:type="spellEnd"/>
      <w:r w:rsidRPr="00197990">
        <w:rPr>
          <w:sz w:val="28"/>
          <w:szCs w:val="28"/>
        </w:rPr>
        <w:t xml:space="preserve"> муниципального района С.С. </w:t>
      </w:r>
      <w:proofErr w:type="spellStart"/>
      <w:r w:rsidRPr="00197990">
        <w:rPr>
          <w:sz w:val="28"/>
          <w:szCs w:val="28"/>
        </w:rPr>
        <w:t>Лорсанова</w:t>
      </w:r>
      <w:proofErr w:type="spellEnd"/>
    </w:p>
    <w:p w:rsidR="00977763" w:rsidRPr="00197990" w:rsidRDefault="00977763" w:rsidP="001979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990">
        <w:rPr>
          <w:sz w:val="28"/>
          <w:szCs w:val="28"/>
        </w:rPr>
        <w:t xml:space="preserve">6. Настоящее постановление вступает в силу </w:t>
      </w:r>
      <w:r w:rsidR="007F0C4C">
        <w:rPr>
          <w:sz w:val="28"/>
          <w:szCs w:val="28"/>
        </w:rPr>
        <w:t>с момента</w:t>
      </w:r>
      <w:r w:rsidRPr="00197990">
        <w:rPr>
          <w:sz w:val="28"/>
          <w:szCs w:val="28"/>
        </w:rPr>
        <w:t xml:space="preserve"> подписания.</w:t>
      </w:r>
    </w:p>
    <w:p w:rsidR="00197990" w:rsidRDefault="00197990" w:rsidP="00197990">
      <w:pPr>
        <w:rPr>
          <w:rFonts w:eastAsia="Times New Roman"/>
          <w:bCs/>
          <w:sz w:val="28"/>
          <w:szCs w:val="28"/>
        </w:rPr>
      </w:pPr>
    </w:p>
    <w:p w:rsidR="00977763" w:rsidRPr="00197990" w:rsidRDefault="00197990" w:rsidP="00197990">
      <w:pPr>
        <w:rPr>
          <w:rFonts w:eastAsia="Times New Roman"/>
          <w:bCs/>
          <w:sz w:val="28"/>
          <w:szCs w:val="28"/>
        </w:rPr>
      </w:pPr>
      <w:r w:rsidRPr="00197990">
        <w:rPr>
          <w:rFonts w:eastAsia="Times New Roman"/>
          <w:bCs/>
          <w:sz w:val="28"/>
          <w:szCs w:val="28"/>
        </w:rPr>
        <w:t>Глава администрации</w:t>
      </w:r>
    </w:p>
    <w:p w:rsidR="00197990" w:rsidRPr="00197990" w:rsidRDefault="00197990" w:rsidP="00197990">
      <w:pPr>
        <w:rPr>
          <w:rFonts w:eastAsia="Times New Roman"/>
          <w:bCs/>
          <w:sz w:val="28"/>
          <w:szCs w:val="28"/>
        </w:rPr>
      </w:pPr>
      <w:proofErr w:type="spellStart"/>
      <w:r w:rsidRPr="00197990">
        <w:rPr>
          <w:rFonts w:eastAsia="Times New Roman"/>
          <w:bCs/>
          <w:sz w:val="28"/>
          <w:szCs w:val="28"/>
        </w:rPr>
        <w:t>Ножай-Юртовского</w:t>
      </w:r>
      <w:proofErr w:type="spellEnd"/>
      <w:r w:rsidRPr="00197990">
        <w:rPr>
          <w:rFonts w:eastAsia="Times New Roman"/>
          <w:bCs/>
          <w:sz w:val="28"/>
          <w:szCs w:val="28"/>
        </w:rPr>
        <w:t xml:space="preserve"> муниципального района                    А-К. У. </w:t>
      </w:r>
      <w:proofErr w:type="spellStart"/>
      <w:r w:rsidRPr="00197990">
        <w:rPr>
          <w:rFonts w:eastAsia="Times New Roman"/>
          <w:bCs/>
          <w:sz w:val="28"/>
          <w:szCs w:val="28"/>
        </w:rPr>
        <w:t>Гарбаев</w:t>
      </w:r>
      <w:proofErr w:type="spellEnd"/>
    </w:p>
    <w:p w:rsidR="00977763" w:rsidRDefault="00977763" w:rsidP="00197990">
      <w:pPr>
        <w:rPr>
          <w:rFonts w:eastAsia="Times New Roman"/>
          <w:b/>
          <w:bCs/>
        </w:rPr>
      </w:pPr>
    </w:p>
    <w:p w:rsidR="00977763" w:rsidRDefault="00977763" w:rsidP="00977763">
      <w:pPr>
        <w:jc w:val="center"/>
        <w:rPr>
          <w:rFonts w:eastAsia="Times New Roman"/>
          <w:b/>
          <w:bCs/>
        </w:rPr>
      </w:pPr>
    </w:p>
    <w:p w:rsidR="00977763" w:rsidRDefault="00977763" w:rsidP="00977763">
      <w:pPr>
        <w:jc w:val="center"/>
        <w:rPr>
          <w:rFonts w:eastAsia="Times New Roman"/>
          <w:b/>
          <w:bCs/>
        </w:rPr>
      </w:pPr>
    </w:p>
    <w:p w:rsidR="00977763" w:rsidRDefault="00977763" w:rsidP="00977763">
      <w:pPr>
        <w:jc w:val="center"/>
        <w:rPr>
          <w:rFonts w:eastAsia="Times New Roman"/>
          <w:b/>
          <w:bCs/>
        </w:rPr>
      </w:pPr>
    </w:p>
    <w:p w:rsidR="00977763" w:rsidRPr="00197990" w:rsidRDefault="00977763" w:rsidP="00197990">
      <w:pPr>
        <w:ind w:left="4956"/>
        <w:rPr>
          <w:rFonts w:eastAsia="Times New Roman"/>
          <w:bCs/>
          <w:sz w:val="28"/>
          <w:szCs w:val="28"/>
        </w:rPr>
      </w:pPr>
      <w:r w:rsidRPr="00197990">
        <w:rPr>
          <w:rFonts w:eastAsia="Times New Roman"/>
          <w:bCs/>
          <w:sz w:val="28"/>
          <w:szCs w:val="28"/>
        </w:rPr>
        <w:t xml:space="preserve">Приложение 1 </w:t>
      </w:r>
      <w:proofErr w:type="gramStart"/>
      <w:r w:rsidRPr="00197990">
        <w:rPr>
          <w:rFonts w:eastAsia="Times New Roman"/>
          <w:bCs/>
          <w:sz w:val="28"/>
          <w:szCs w:val="28"/>
        </w:rPr>
        <w:t>к</w:t>
      </w:r>
      <w:proofErr w:type="gramEnd"/>
      <w:r w:rsidRPr="00197990">
        <w:rPr>
          <w:rFonts w:eastAsia="Times New Roman"/>
          <w:bCs/>
          <w:sz w:val="28"/>
          <w:szCs w:val="28"/>
        </w:rPr>
        <w:t xml:space="preserve">  </w:t>
      </w:r>
      <w:proofErr w:type="gramStart"/>
      <w:r w:rsidRPr="00197990">
        <w:rPr>
          <w:rFonts w:eastAsia="Times New Roman"/>
          <w:bCs/>
          <w:sz w:val="28"/>
          <w:szCs w:val="28"/>
        </w:rPr>
        <w:t>Постановление</w:t>
      </w:r>
      <w:proofErr w:type="gramEnd"/>
      <w:r w:rsidRPr="00197990">
        <w:rPr>
          <w:rFonts w:eastAsia="Times New Roman"/>
          <w:bCs/>
          <w:sz w:val="28"/>
          <w:szCs w:val="28"/>
        </w:rPr>
        <w:t xml:space="preserve"> администрации </w:t>
      </w:r>
      <w:proofErr w:type="spellStart"/>
      <w:r w:rsidRPr="00197990">
        <w:rPr>
          <w:rFonts w:eastAsia="Times New Roman"/>
          <w:bCs/>
          <w:sz w:val="28"/>
          <w:szCs w:val="28"/>
        </w:rPr>
        <w:t>Ножай-Юртовского</w:t>
      </w:r>
      <w:proofErr w:type="spellEnd"/>
      <w:r w:rsidRPr="00197990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197990">
        <w:rPr>
          <w:rFonts w:eastAsia="Times New Roman"/>
          <w:bCs/>
          <w:sz w:val="28"/>
          <w:szCs w:val="28"/>
        </w:rPr>
        <w:t xml:space="preserve">                           </w:t>
      </w:r>
      <w:r w:rsidRPr="00197990">
        <w:rPr>
          <w:rFonts w:eastAsia="Times New Roman"/>
          <w:bCs/>
          <w:sz w:val="28"/>
          <w:szCs w:val="28"/>
        </w:rPr>
        <w:t>от «___»______2015 года № _____</w:t>
      </w:r>
    </w:p>
    <w:p w:rsidR="00977763" w:rsidRDefault="00977763" w:rsidP="00977763">
      <w:pPr>
        <w:jc w:val="center"/>
        <w:rPr>
          <w:rFonts w:eastAsia="Times New Roman"/>
          <w:b/>
          <w:bCs/>
        </w:rPr>
      </w:pPr>
    </w:p>
    <w:p w:rsidR="00977763" w:rsidRPr="00197990" w:rsidRDefault="00977763" w:rsidP="00977763">
      <w:pPr>
        <w:jc w:val="center"/>
        <w:rPr>
          <w:rFonts w:eastAsia="Times New Roman"/>
        </w:rPr>
      </w:pPr>
      <w:r w:rsidRPr="00197990">
        <w:rPr>
          <w:rFonts w:eastAsia="Times New Roman"/>
          <w:bCs/>
        </w:rPr>
        <w:t xml:space="preserve">ПЛАН МЕРОПРИЯТИЙ </w:t>
      </w:r>
    </w:p>
    <w:p w:rsidR="00977763" w:rsidRPr="00197990" w:rsidRDefault="00977763" w:rsidP="00977763">
      <w:pPr>
        <w:jc w:val="center"/>
        <w:rPr>
          <w:rFonts w:eastAsia="Times New Roman"/>
        </w:rPr>
      </w:pPr>
      <w:r w:rsidRPr="00197990">
        <w:rPr>
          <w:rFonts w:eastAsia="Times New Roman"/>
          <w:bCs/>
        </w:rPr>
        <w:t xml:space="preserve">(Дорожная карта) </w:t>
      </w:r>
    </w:p>
    <w:p w:rsidR="00977763" w:rsidRPr="00197990" w:rsidRDefault="00977763" w:rsidP="00977763">
      <w:pPr>
        <w:pStyle w:val="a3"/>
        <w:jc w:val="center"/>
      </w:pPr>
      <w:r w:rsidRPr="00197990">
        <w:rPr>
          <w:bCs/>
        </w:rPr>
        <w:t xml:space="preserve">по развитию малого и среднего предпринимательства и повышению инвестиционной привлекательности </w:t>
      </w:r>
      <w:proofErr w:type="spellStart"/>
      <w:r w:rsidRPr="00197990">
        <w:rPr>
          <w:bCs/>
        </w:rPr>
        <w:t>Ножай-Юртовского</w:t>
      </w:r>
      <w:proofErr w:type="spellEnd"/>
      <w:r w:rsidRPr="00197990">
        <w:rPr>
          <w:bCs/>
        </w:rPr>
        <w:t xml:space="preserve"> муниципального района</w:t>
      </w:r>
    </w:p>
    <w:p w:rsidR="00977763" w:rsidRPr="00197990" w:rsidRDefault="00977763" w:rsidP="00977763">
      <w:pPr>
        <w:pStyle w:val="a3"/>
        <w:jc w:val="center"/>
      </w:pPr>
      <w:r w:rsidRPr="00197990">
        <w:rPr>
          <w:bCs/>
        </w:rPr>
        <w:t>на 2016 -2018 годы</w:t>
      </w:r>
    </w:p>
    <w:tbl>
      <w:tblPr>
        <w:tblStyle w:val="a4"/>
        <w:tblW w:w="10500" w:type="dxa"/>
        <w:tblInd w:w="-983" w:type="dxa"/>
        <w:tblLook w:val="04A0"/>
      </w:tblPr>
      <w:tblGrid>
        <w:gridCol w:w="551"/>
        <w:gridCol w:w="3058"/>
        <w:gridCol w:w="1905"/>
        <w:gridCol w:w="2520"/>
        <w:gridCol w:w="2466"/>
      </w:tblGrid>
      <w:tr w:rsidR="00977763" w:rsidRPr="00977763" w:rsidTr="00D74829">
        <w:tc>
          <w:tcPr>
            <w:tcW w:w="551" w:type="dxa"/>
            <w:vMerge w:val="restart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№</w:t>
            </w:r>
          </w:p>
        </w:tc>
        <w:tc>
          <w:tcPr>
            <w:tcW w:w="4963" w:type="dxa"/>
            <w:gridSpan w:val="2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Ответственное лицо</w:t>
            </w:r>
          </w:p>
        </w:tc>
        <w:tc>
          <w:tcPr>
            <w:tcW w:w="2466" w:type="dxa"/>
            <w:vMerge w:val="restart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Результат реализации мероприятия</w:t>
            </w:r>
          </w:p>
        </w:tc>
      </w:tr>
      <w:tr w:rsidR="00977763" w:rsidRPr="00977763" w:rsidTr="00D74829">
        <w:tc>
          <w:tcPr>
            <w:tcW w:w="0" w:type="auto"/>
            <w:vMerge/>
            <w:hideMark/>
          </w:tcPr>
          <w:p w:rsidR="00977763" w:rsidRPr="00977763" w:rsidRDefault="00977763" w:rsidP="006E6BB3"/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 xml:space="preserve">Этап реализации 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 xml:space="preserve">Срок реализации </w:t>
            </w:r>
          </w:p>
        </w:tc>
        <w:tc>
          <w:tcPr>
            <w:tcW w:w="0" w:type="auto"/>
            <w:vMerge/>
            <w:hideMark/>
          </w:tcPr>
          <w:p w:rsidR="00977763" w:rsidRPr="00977763" w:rsidRDefault="00977763" w:rsidP="006E6BB3"/>
        </w:tc>
        <w:tc>
          <w:tcPr>
            <w:tcW w:w="0" w:type="auto"/>
            <w:vMerge/>
            <w:hideMark/>
          </w:tcPr>
          <w:p w:rsidR="00977763" w:rsidRPr="00977763" w:rsidRDefault="00977763" w:rsidP="006E6BB3"/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1.</w:t>
            </w:r>
          </w:p>
        </w:tc>
        <w:tc>
          <w:tcPr>
            <w:tcW w:w="9949" w:type="dxa"/>
            <w:gridSpan w:val="4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rPr>
                <w:b/>
                <w:bCs/>
              </w:rPr>
              <w:t>Мониторинг и анализ развития малого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1.1.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Проведение мониторинга показателей </w:t>
            </w:r>
            <w:r w:rsidR="00BE337F">
              <w:t xml:space="preserve"> </w:t>
            </w:r>
            <w:r w:rsidRPr="00977763">
              <w:t>субъектов малого и среднего предпринимательства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ежеквартально 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Оценка состояния сферы малого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1.2.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Анализ показателей деятельности субъектов малого и среднего предпринимательства, получивших государственную и муниципальную поддержку, и эффективности применения мер поддержки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ежегодно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Определение </w:t>
            </w:r>
            <w:proofErr w:type="gramStart"/>
            <w:r w:rsidRPr="00977763">
              <w:t>эффективности применения мер муниципальной поддержки субъектов малого</w:t>
            </w:r>
            <w:proofErr w:type="gramEnd"/>
            <w:r w:rsidRPr="00977763">
              <w:t xml:space="preserve">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2.</w:t>
            </w:r>
          </w:p>
        </w:tc>
        <w:tc>
          <w:tcPr>
            <w:tcW w:w="9949" w:type="dxa"/>
            <w:gridSpan w:val="4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rPr>
                <w:b/>
                <w:bCs/>
              </w:rPr>
              <w:t>Поддержка субъектов малого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2.1.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Разработка проекта муниципальной программы по поддержке субъектов малого и среднего предпринимательства</w:t>
            </w:r>
          </w:p>
        </w:tc>
        <w:tc>
          <w:tcPr>
            <w:tcW w:w="1905" w:type="dxa"/>
            <w:hideMark/>
          </w:tcPr>
          <w:p w:rsidR="00977763" w:rsidRPr="00977763" w:rsidRDefault="00977763" w:rsidP="00D62264">
            <w:pPr>
              <w:pStyle w:val="a3"/>
              <w:jc w:val="center"/>
            </w:pPr>
            <w:r w:rsidRPr="00977763">
              <w:t>3-4 квартал 201</w:t>
            </w:r>
            <w:r w:rsidR="00D62264">
              <w:t>6</w:t>
            </w:r>
            <w:r w:rsidRPr="00977763">
              <w:t xml:space="preserve"> г.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Создание системы муниципальной поддержки малого и среднего предпринимательства в целях обеспечения устойчивого развития и повышения социально экономической эффективности его деятельности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2.2.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Обсуждение проекта муниципальной программы «Развитие и поддержка малого и среднего предпринимательства в </w:t>
            </w:r>
            <w:proofErr w:type="spellStart"/>
            <w:r w:rsidRPr="00977763">
              <w:t>Ножай-Юртовском</w:t>
            </w:r>
            <w:proofErr w:type="spellEnd"/>
            <w:r w:rsidRPr="00977763">
              <w:t xml:space="preserve"> муниципальном районе» с привлечением субъектов малого и среднего предпринимательства</w:t>
            </w:r>
          </w:p>
        </w:tc>
        <w:tc>
          <w:tcPr>
            <w:tcW w:w="1905" w:type="dxa"/>
            <w:hideMark/>
          </w:tcPr>
          <w:p w:rsidR="00977763" w:rsidRPr="00977763" w:rsidRDefault="00977763" w:rsidP="00D62264">
            <w:pPr>
              <w:pStyle w:val="a3"/>
              <w:jc w:val="center"/>
            </w:pPr>
            <w:r w:rsidRPr="00977763">
              <w:t>3-4 квартал 201</w:t>
            </w:r>
            <w:r w:rsidR="00D62264">
              <w:t>6</w:t>
            </w:r>
            <w:r w:rsidRPr="00977763">
              <w:t xml:space="preserve"> г.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Вовлечение предпринимателей в формирование мер для развития бизнеса, повышение прозрачности деятельности органов местного самоуправления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2.3.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Корректировка </w:t>
            </w:r>
            <w:r w:rsidRPr="00977763">
              <w:lastRenderedPageBreak/>
              <w:t xml:space="preserve">муниципальной программы «Развитие и поддержка малого и среднего предпринимательства в </w:t>
            </w:r>
            <w:proofErr w:type="spellStart"/>
            <w:r w:rsidRPr="00977763">
              <w:t>Ножай-Юртовском</w:t>
            </w:r>
            <w:proofErr w:type="spellEnd"/>
            <w:r w:rsidRPr="00977763">
              <w:t xml:space="preserve"> муниципальном районе» с учетом принятых замечаний </w:t>
            </w:r>
          </w:p>
        </w:tc>
        <w:tc>
          <w:tcPr>
            <w:tcW w:w="1905" w:type="dxa"/>
            <w:hideMark/>
          </w:tcPr>
          <w:p w:rsidR="00977763" w:rsidRPr="00977763" w:rsidRDefault="00977763" w:rsidP="00D62264">
            <w:pPr>
              <w:pStyle w:val="a3"/>
              <w:jc w:val="center"/>
            </w:pPr>
            <w:r w:rsidRPr="00977763">
              <w:lastRenderedPageBreak/>
              <w:t>4 квартал 201</w:t>
            </w:r>
            <w:r w:rsidR="00D62264">
              <w:t>6</w:t>
            </w:r>
            <w:r w:rsidRPr="00977763">
              <w:t xml:space="preserve"> г.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</w:t>
            </w:r>
            <w:r w:rsidRPr="00977763">
              <w:lastRenderedPageBreak/>
              <w:t xml:space="preserve">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lastRenderedPageBreak/>
              <w:t xml:space="preserve">Оптимизация мер </w:t>
            </w:r>
            <w:r w:rsidRPr="00977763">
              <w:lastRenderedPageBreak/>
              <w:t>поддержки малого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lastRenderedPageBreak/>
              <w:t>2.4.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Предоставление финансовой поддержки начинающим субъектам предпринимательства и субъектам молодежного предпринимательства в форме субсидий для возмещения части затрат на ведение предпринимательской деятельности, в объеме предусмотренном муниципальной программой 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в течение года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торговли; </w:t>
            </w:r>
            <w:proofErr w:type="spellStart"/>
            <w:r w:rsidR="007F0C4C">
              <w:t>райфинуправление</w:t>
            </w:r>
            <w:proofErr w:type="spellEnd"/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Снижение издержек субъектов малого и среднего предпринимательства на ведение предпринимательской деятельности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2.5.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Сбор и подготовка документации для участия в конкурсе на </w:t>
            </w:r>
            <w:proofErr w:type="spellStart"/>
            <w:r w:rsidRPr="00977763">
              <w:t>софинансирование</w:t>
            </w:r>
            <w:proofErr w:type="spellEnd"/>
            <w:r w:rsidRPr="00977763">
              <w:t xml:space="preserve"> муниципальной программы «Развитие и поддержка малого и среднего предпринимательства в </w:t>
            </w:r>
            <w:proofErr w:type="spellStart"/>
            <w:r w:rsidRPr="00977763">
              <w:t>Ножай-Юртовском</w:t>
            </w:r>
            <w:proofErr w:type="spellEnd"/>
            <w:r w:rsidRPr="00977763">
              <w:t xml:space="preserve"> муниципальном районе»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в течение года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Привлечение средств областного (федерального) бюджетов на реализацию приоритетных мероприятий поддержки малого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3.</w:t>
            </w:r>
          </w:p>
        </w:tc>
        <w:tc>
          <w:tcPr>
            <w:tcW w:w="9949" w:type="dxa"/>
            <w:gridSpan w:val="4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rPr>
                <w:b/>
                <w:bCs/>
              </w:rPr>
              <w:t>Популяризация предпринимательской деятельности, предоставление информационно-консультационной поддержки субъектам малого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3.1.</w:t>
            </w:r>
          </w:p>
        </w:tc>
        <w:tc>
          <w:tcPr>
            <w:tcW w:w="3058" w:type="dxa"/>
            <w:hideMark/>
          </w:tcPr>
          <w:p w:rsidR="00977763" w:rsidRPr="00977763" w:rsidRDefault="00977763" w:rsidP="00BE337F">
            <w:pPr>
              <w:pStyle w:val="a3"/>
            </w:pPr>
            <w:r w:rsidRPr="00977763">
              <w:t xml:space="preserve">Оказание помощи в организации участия субъектов малого и среднего предпринимательства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в ежегодных </w:t>
            </w:r>
            <w:r w:rsidR="00BE337F">
              <w:t>республиканских</w:t>
            </w:r>
            <w:r w:rsidRPr="00977763">
              <w:t xml:space="preserve"> конкурсах среди субъектов малого и среднего предпринимательства Чеченской Республики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ежегодно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Популяризация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3.2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Предоставление информации субъектам малого и среднего предпринимательства по вопросам ведения предпринимательской деятельности, развития и поддержки малого и среднего предпринимательства на семинарах, совещаниях, заседаниях координационного совета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в течение года 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Повышение информированности субъектов малого и среднего предпринимательства; содействие развитию субъектов малого и среднего предпринимательства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3.3</w:t>
            </w:r>
          </w:p>
        </w:tc>
        <w:tc>
          <w:tcPr>
            <w:tcW w:w="3058" w:type="dxa"/>
            <w:hideMark/>
          </w:tcPr>
          <w:p w:rsidR="00977763" w:rsidRPr="00977763" w:rsidRDefault="00977763" w:rsidP="00BE337F">
            <w:pPr>
              <w:pStyle w:val="a3"/>
            </w:pPr>
            <w:r w:rsidRPr="00977763">
              <w:t xml:space="preserve">Размещение и актуализация информации по вопросам развития и поддержки малого </w:t>
            </w:r>
            <w:r w:rsidRPr="00977763">
              <w:lastRenderedPageBreak/>
              <w:t xml:space="preserve">и среднего предпринимательства на официальном сайте администрации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lastRenderedPageBreak/>
              <w:t>в течение года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</w:t>
            </w:r>
            <w:r w:rsidRPr="00977763">
              <w:lastRenderedPageBreak/>
              <w:t xml:space="preserve">торговли; </w:t>
            </w:r>
            <w:r w:rsidR="007F0C4C">
              <w:t>организационный отдел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lastRenderedPageBreak/>
              <w:t xml:space="preserve">Своевременное информирование субъектов малого и </w:t>
            </w:r>
            <w:r w:rsidRPr="00977763">
              <w:lastRenderedPageBreak/>
              <w:t>среднего предпринимательства о способах и мерах государственной и муниципальной поддержки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lastRenderedPageBreak/>
              <w:t>4.</w:t>
            </w:r>
          </w:p>
        </w:tc>
        <w:tc>
          <w:tcPr>
            <w:tcW w:w="9949" w:type="dxa"/>
            <w:gridSpan w:val="4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rPr>
                <w:b/>
                <w:bCs/>
              </w:rPr>
              <w:t>Снижение административных барьеров для бизнеса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4.1.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Проведение заседаний координационного совета по развитию малого и среднего предпринимательства в </w:t>
            </w:r>
            <w:proofErr w:type="spellStart"/>
            <w:r w:rsidRPr="00977763">
              <w:t>Ножай-Юртовском</w:t>
            </w:r>
            <w:proofErr w:type="spellEnd"/>
            <w:r w:rsidRPr="00977763">
              <w:t xml:space="preserve"> муниципальном районе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ежеквартально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Взаимодействие и содействие деятельности органов местного самоуправления по вопросам осуществления предпринимательской деятельности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4.2.</w:t>
            </w:r>
          </w:p>
        </w:tc>
        <w:tc>
          <w:tcPr>
            <w:tcW w:w="3058" w:type="dxa"/>
            <w:hideMark/>
          </w:tcPr>
          <w:p w:rsidR="00977763" w:rsidRPr="00977763" w:rsidRDefault="00977763" w:rsidP="00BE337F">
            <w:pPr>
              <w:pStyle w:val="a3"/>
            </w:pPr>
            <w:r w:rsidRPr="00977763">
              <w:t xml:space="preserve">Организация предоставления государственных и муниципальных услуг для юридических лиц и индивидуальных предпринимателей на базе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</w:t>
            </w:r>
            <w:r w:rsidR="00BE337F">
              <w:t xml:space="preserve">филиала </w:t>
            </w:r>
            <w:r w:rsidRPr="00977763">
              <w:t>МФЦ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в течение года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торговли, </w:t>
            </w:r>
          </w:p>
          <w:p w:rsidR="00977763" w:rsidRPr="00977763" w:rsidRDefault="00BE337F" w:rsidP="007F0C4C">
            <w:pPr>
              <w:pStyle w:val="a3"/>
              <w:jc w:val="center"/>
            </w:pPr>
            <w:proofErr w:type="spellStart"/>
            <w:r>
              <w:t>Ножай-Юртовск</w:t>
            </w:r>
            <w:r w:rsidR="007F0C4C">
              <w:t>ий</w:t>
            </w:r>
            <w:proofErr w:type="spellEnd"/>
            <w:r>
              <w:t xml:space="preserve"> филиал</w:t>
            </w:r>
            <w:r w:rsidR="00977763" w:rsidRPr="00977763">
              <w:t xml:space="preserve"> МФЦ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Расширение доступа предпринимателей к государственным и муниципальным услугам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4.3.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Внесение изменений в административные регламенты предоставления муниципальных услуг: «Поддержка начинающих субъектов малого и среднего предпринимательства», «Поддержка субъектов молодежного предпринимательства»</w:t>
            </w:r>
          </w:p>
        </w:tc>
        <w:tc>
          <w:tcPr>
            <w:tcW w:w="1905" w:type="dxa"/>
            <w:hideMark/>
          </w:tcPr>
          <w:p w:rsidR="00977763" w:rsidRPr="00977763" w:rsidRDefault="00977763" w:rsidP="00D62264">
            <w:pPr>
              <w:pStyle w:val="a3"/>
              <w:jc w:val="center"/>
            </w:pPr>
            <w:r w:rsidRPr="00977763">
              <w:t>3 - 4 квартал 201</w:t>
            </w:r>
            <w:r w:rsidR="00D62264">
              <w:t>6</w:t>
            </w:r>
            <w:r w:rsidRPr="00977763">
              <w:t xml:space="preserve"> г.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торговли, </w:t>
            </w:r>
            <w:r w:rsidR="007F0C4C">
              <w:t>организационный отдел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Упрощение процедур предоставления услуг субъектам предпринимательства, снижение административных барьеров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4.4.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Мониторинг осуществления государственных закупок у субъектов малого предпринимательства в соответствии с Федеральным законом от 05.04.2013г. № 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ежегодно </w:t>
            </w:r>
          </w:p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до 1 апреля года следующего </w:t>
            </w:r>
          </w:p>
          <w:p w:rsidR="00977763" w:rsidRPr="00977763" w:rsidRDefault="00977763" w:rsidP="006E6BB3">
            <w:pPr>
              <w:pStyle w:val="a3"/>
              <w:jc w:val="center"/>
            </w:pPr>
            <w:r w:rsidRPr="00977763">
              <w:t>за отчетным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Содействие субъектам малого предпринимательства в продвижении на рынки производимых ими товаров (работ, услуг)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4.5.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Внедрение </w:t>
            </w:r>
            <w:proofErr w:type="gramStart"/>
            <w:r w:rsidRPr="00977763">
              <w:t>процедуры оценки регулирующего воздействия проектов нормативных правовых актов</w:t>
            </w:r>
            <w:proofErr w:type="gramEnd"/>
            <w:r w:rsidRPr="00977763">
              <w:t xml:space="preserve">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с</w:t>
            </w:r>
            <w:proofErr w:type="gramStart"/>
            <w:r w:rsidRPr="00977763">
              <w:t>1</w:t>
            </w:r>
            <w:proofErr w:type="gramEnd"/>
            <w:r w:rsidRPr="00977763">
              <w:t xml:space="preserve"> января 2016 г.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торговли, </w:t>
            </w:r>
            <w:r w:rsidR="007F0C4C">
              <w:t>организационный отдел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Выявление нормативных </w:t>
            </w:r>
            <w:proofErr w:type="gramStart"/>
            <w:r w:rsidRPr="00977763">
              <w:t>–п</w:t>
            </w:r>
            <w:proofErr w:type="gramEnd"/>
            <w:r w:rsidRPr="00977763">
              <w:t>равовых актов, которые вводят или могут вводить необоснованные барьеры для ведения предпринимательской и инвестиционной деятельности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</w:p>
        </w:tc>
        <w:tc>
          <w:tcPr>
            <w:tcW w:w="9949" w:type="dxa"/>
            <w:gridSpan w:val="4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rPr>
                <w:b/>
                <w:bCs/>
              </w:rPr>
              <w:t>Создание условий для привлечения инвестиций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  <w:r w:rsidR="00BE337F">
              <w:rPr>
                <w:b/>
                <w:bCs/>
              </w:rPr>
              <w:t>1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Актуализация </w:t>
            </w:r>
            <w:r w:rsidRPr="00977763">
              <w:lastRenderedPageBreak/>
              <w:t xml:space="preserve">Инвестиционной стратегии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lastRenderedPageBreak/>
              <w:t>Ежегодно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</w:t>
            </w:r>
            <w:r w:rsidRPr="00977763">
              <w:lastRenderedPageBreak/>
              <w:t xml:space="preserve">анализа, предпринимательства и торговли; </w:t>
            </w:r>
            <w:r w:rsidR="007F0C4C">
              <w:t>организационный отдел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lastRenderedPageBreak/>
              <w:t xml:space="preserve">Повышение </w:t>
            </w:r>
            <w:r w:rsidRPr="00977763">
              <w:lastRenderedPageBreak/>
              <w:t>информированности потенциальных инвесторов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lastRenderedPageBreak/>
              <w:t>5.</w:t>
            </w:r>
            <w:r w:rsidR="00BE337F">
              <w:rPr>
                <w:b/>
                <w:bCs/>
              </w:rPr>
              <w:t>2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Актуализация информации на официальном сайте Администрации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раздела «Инвестиционная деятельность»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Ежеквартально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торговли; </w:t>
            </w:r>
            <w:r w:rsidR="007F0C4C">
              <w:t>организационный отдел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Повышение информированности потенциальных инвесторов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  <w:r w:rsidR="00BE337F">
              <w:rPr>
                <w:b/>
                <w:bCs/>
              </w:rPr>
              <w:t>3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Мониторинг реализации инвестиционных проектов на территории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</w:t>
            </w:r>
          </w:p>
        </w:tc>
        <w:tc>
          <w:tcPr>
            <w:tcW w:w="1905" w:type="dxa"/>
            <w:hideMark/>
          </w:tcPr>
          <w:p w:rsidR="00977763" w:rsidRPr="00977763" w:rsidRDefault="00977763" w:rsidP="00D62264">
            <w:pPr>
              <w:pStyle w:val="a3"/>
              <w:jc w:val="center"/>
            </w:pPr>
            <w:r w:rsidRPr="00977763">
              <w:t>201</w:t>
            </w:r>
            <w:r w:rsidR="00D62264">
              <w:t>6</w:t>
            </w:r>
            <w:r w:rsidRPr="00977763">
              <w:t xml:space="preserve"> – 2018 годы </w:t>
            </w:r>
          </w:p>
        </w:tc>
        <w:tc>
          <w:tcPr>
            <w:tcW w:w="2520" w:type="dxa"/>
            <w:hideMark/>
          </w:tcPr>
          <w:p w:rsidR="00977763" w:rsidRPr="00977763" w:rsidRDefault="00977763" w:rsidP="007F0C4C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торговли;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Увеличение объема инвестиций в основной капитал, </w:t>
            </w:r>
            <w:proofErr w:type="gramStart"/>
            <w:r w:rsidRPr="00977763">
              <w:t>в</w:t>
            </w:r>
            <w:proofErr w:type="gramEnd"/>
            <w:r w:rsidRPr="00977763">
              <w:t xml:space="preserve"> % </w:t>
            </w:r>
            <w:proofErr w:type="gramStart"/>
            <w:r w:rsidRPr="00977763">
              <w:t>к</w:t>
            </w:r>
            <w:proofErr w:type="gramEnd"/>
            <w:r w:rsidRPr="00977763">
              <w:t xml:space="preserve"> предыдущему году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  <w:r w:rsidR="00BE337F">
              <w:rPr>
                <w:b/>
                <w:bCs/>
              </w:rPr>
              <w:t>4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Актуализация инвестиционного паспорта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</w:t>
            </w:r>
          </w:p>
        </w:tc>
        <w:tc>
          <w:tcPr>
            <w:tcW w:w="1905" w:type="dxa"/>
            <w:hideMark/>
          </w:tcPr>
          <w:p w:rsidR="00977763" w:rsidRPr="00977763" w:rsidRDefault="00977763" w:rsidP="00D62264">
            <w:pPr>
              <w:pStyle w:val="a3"/>
              <w:jc w:val="center"/>
            </w:pPr>
            <w:r w:rsidRPr="00977763">
              <w:t>201</w:t>
            </w:r>
            <w:r w:rsidR="00D62264">
              <w:t>6</w:t>
            </w:r>
            <w:r w:rsidRPr="00977763">
              <w:t xml:space="preserve"> – 2018 годы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отдел экономического анализа, предпринимательства и торговли; </w:t>
            </w:r>
            <w:r w:rsidR="007F0C4C">
              <w:t>организационный отдел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Повышение информированности потенциальных инвесторов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  <w:r w:rsidR="00BE337F">
              <w:rPr>
                <w:b/>
                <w:bCs/>
              </w:rPr>
              <w:t>5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Организация доступа к реестру инвестиционных площадок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Ежегодно </w:t>
            </w:r>
          </w:p>
          <w:p w:rsidR="00977763" w:rsidRPr="00977763" w:rsidRDefault="00977763" w:rsidP="006E6BB3">
            <w:pPr>
              <w:pStyle w:val="a3"/>
              <w:jc w:val="center"/>
            </w:pPr>
            <w:r w:rsidRPr="00977763">
              <w:t>в 1 квартале</w:t>
            </w:r>
          </w:p>
          <w:p w:rsidR="00977763" w:rsidRPr="00977763" w:rsidRDefault="00977763" w:rsidP="00D62264">
            <w:pPr>
              <w:pStyle w:val="a3"/>
              <w:jc w:val="center"/>
            </w:pPr>
            <w:r w:rsidRPr="00977763">
              <w:t>201</w:t>
            </w:r>
            <w:r w:rsidR="00D62264">
              <w:t>6</w:t>
            </w:r>
            <w:r w:rsidRPr="00977763">
              <w:t xml:space="preserve"> – 2018 годы</w:t>
            </w:r>
          </w:p>
        </w:tc>
        <w:tc>
          <w:tcPr>
            <w:tcW w:w="2520" w:type="dxa"/>
            <w:hideMark/>
          </w:tcPr>
          <w:p w:rsidR="00977763" w:rsidRPr="00977763" w:rsidRDefault="007F0C4C" w:rsidP="006E6BB3">
            <w:pPr>
              <w:pStyle w:val="a3"/>
              <w:jc w:val="center"/>
            </w:pPr>
            <w:r>
              <w:t>организационный отдел</w:t>
            </w:r>
            <w:r w:rsidR="00977763" w:rsidRPr="00977763">
              <w:t xml:space="preserve">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Привлечение инвесторов на территорию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  <w:r w:rsidR="00BE337F">
              <w:rPr>
                <w:b/>
                <w:bCs/>
              </w:rPr>
              <w:t>6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Презентация на выставках и ярмарках инвестиционных проектов, реализуемых на территории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</w:t>
            </w:r>
          </w:p>
        </w:tc>
        <w:tc>
          <w:tcPr>
            <w:tcW w:w="1905" w:type="dxa"/>
            <w:hideMark/>
          </w:tcPr>
          <w:p w:rsidR="00977763" w:rsidRPr="00977763" w:rsidRDefault="00977763" w:rsidP="00D62264">
            <w:pPr>
              <w:pStyle w:val="a3"/>
              <w:jc w:val="center"/>
            </w:pPr>
            <w:r w:rsidRPr="00977763">
              <w:t>201</w:t>
            </w:r>
            <w:r w:rsidR="00D62264">
              <w:t>6</w:t>
            </w:r>
            <w:r w:rsidRPr="00977763">
              <w:t xml:space="preserve"> – 2018 годы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отдел экономического анализа, предпринимательства и торговли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Привлечение инвесторов на территорию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  <w:r w:rsidR="00BE337F">
              <w:rPr>
                <w:b/>
                <w:bCs/>
              </w:rPr>
              <w:t>7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Размещение инвестиционного паспорта на официальном сайте Администрации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Ежегодно в течение 10 дней после утверждения</w:t>
            </w:r>
          </w:p>
          <w:p w:rsidR="00977763" w:rsidRPr="00977763" w:rsidRDefault="00977763" w:rsidP="00D62264">
            <w:pPr>
              <w:pStyle w:val="a3"/>
              <w:jc w:val="center"/>
            </w:pPr>
            <w:r w:rsidRPr="00977763">
              <w:t>201</w:t>
            </w:r>
            <w:r w:rsidR="00D62264">
              <w:t>6</w:t>
            </w:r>
            <w:r w:rsidRPr="00977763">
              <w:t xml:space="preserve"> – 2018 годы </w:t>
            </w:r>
          </w:p>
        </w:tc>
        <w:tc>
          <w:tcPr>
            <w:tcW w:w="2520" w:type="dxa"/>
            <w:hideMark/>
          </w:tcPr>
          <w:p w:rsidR="00977763" w:rsidRPr="00977763" w:rsidRDefault="007F0C4C" w:rsidP="006E6BB3">
            <w:pPr>
              <w:pStyle w:val="a3"/>
              <w:jc w:val="center"/>
            </w:pPr>
            <w:r>
              <w:t>организационный отдел</w:t>
            </w:r>
            <w:r w:rsidR="00977763" w:rsidRPr="00977763">
              <w:t xml:space="preserve"> 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Повышение информированности и привлечение потенциальных инвесторов</w:t>
            </w:r>
          </w:p>
        </w:tc>
      </w:tr>
      <w:tr w:rsidR="00977763" w:rsidRPr="00977763" w:rsidTr="00D74829">
        <w:tc>
          <w:tcPr>
            <w:tcW w:w="551" w:type="dxa"/>
            <w:hideMark/>
          </w:tcPr>
          <w:p w:rsidR="00977763" w:rsidRPr="00977763" w:rsidRDefault="00977763" w:rsidP="00BE337F">
            <w:pPr>
              <w:pStyle w:val="a3"/>
              <w:jc w:val="center"/>
            </w:pPr>
            <w:r w:rsidRPr="00977763">
              <w:rPr>
                <w:b/>
                <w:bCs/>
              </w:rPr>
              <w:t>5.</w:t>
            </w:r>
            <w:r w:rsidR="00BE337F">
              <w:rPr>
                <w:b/>
                <w:bCs/>
              </w:rPr>
              <w:t>8</w:t>
            </w:r>
            <w:r w:rsidRPr="00977763">
              <w:rPr>
                <w:b/>
                <w:bCs/>
              </w:rPr>
              <w:t>.</w:t>
            </w:r>
          </w:p>
        </w:tc>
        <w:tc>
          <w:tcPr>
            <w:tcW w:w="3058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Разработка муниципальных правовых актов в сфере муниципального частного партнерства</w:t>
            </w:r>
          </w:p>
        </w:tc>
        <w:tc>
          <w:tcPr>
            <w:tcW w:w="1905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3 - 4 квартал 2015 г.</w:t>
            </w:r>
          </w:p>
        </w:tc>
        <w:tc>
          <w:tcPr>
            <w:tcW w:w="252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отдел экономического анализа, предпринимательства и торговли</w:t>
            </w:r>
          </w:p>
        </w:tc>
        <w:tc>
          <w:tcPr>
            <w:tcW w:w="2466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Привлечение инвестиций в экономику и социальную сферу муниципального образования</w:t>
            </w:r>
          </w:p>
        </w:tc>
      </w:tr>
    </w:tbl>
    <w:p w:rsidR="00977763" w:rsidRPr="00977763" w:rsidRDefault="00977763" w:rsidP="00977763">
      <w:pPr>
        <w:rPr>
          <w:rFonts w:eastAsia="Times New Roman"/>
        </w:rPr>
      </w:pPr>
      <w:r w:rsidRPr="00977763">
        <w:rPr>
          <w:rFonts w:eastAsia="Times New Roman"/>
        </w:rPr>
        <w:br w:type="textWrapping" w:clear="all"/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0"/>
      </w:tblGrid>
      <w:tr w:rsidR="00977763" w:rsidRPr="00977763" w:rsidTr="006E6BB3">
        <w:trPr>
          <w:tblCellSpacing w:w="0" w:type="dxa"/>
        </w:trPr>
        <w:tc>
          <w:tcPr>
            <w:tcW w:w="4620" w:type="dxa"/>
            <w:hideMark/>
          </w:tcPr>
          <w:p w:rsidR="00977763" w:rsidRPr="00977763" w:rsidRDefault="00977763" w:rsidP="006E6BB3">
            <w:pPr>
              <w:rPr>
                <w:rFonts w:eastAsia="Times New Roman"/>
              </w:rPr>
            </w:pPr>
          </w:p>
        </w:tc>
      </w:tr>
    </w:tbl>
    <w:p w:rsidR="00977763" w:rsidRPr="00977763" w:rsidRDefault="00977763" w:rsidP="00977763">
      <w:pPr>
        <w:pStyle w:val="a3"/>
        <w:jc w:val="center"/>
      </w:pPr>
    </w:p>
    <w:p w:rsidR="00977763" w:rsidRPr="00977763" w:rsidRDefault="00977763" w:rsidP="00977763">
      <w:pPr>
        <w:pStyle w:val="a3"/>
        <w:jc w:val="center"/>
      </w:pPr>
    </w:p>
    <w:p w:rsidR="00977763" w:rsidRPr="00977763" w:rsidRDefault="00977763" w:rsidP="00977763">
      <w:pPr>
        <w:pStyle w:val="a3"/>
        <w:jc w:val="center"/>
      </w:pPr>
    </w:p>
    <w:p w:rsidR="00D62264" w:rsidRDefault="00D62264" w:rsidP="00977763">
      <w:pPr>
        <w:pStyle w:val="a3"/>
        <w:ind w:left="4956"/>
        <w:rPr>
          <w:rFonts w:eastAsia="Times New Roman"/>
        </w:rPr>
      </w:pPr>
    </w:p>
    <w:p w:rsidR="00D62264" w:rsidRDefault="00D62264" w:rsidP="00977763">
      <w:pPr>
        <w:pStyle w:val="a3"/>
        <w:ind w:left="4956"/>
        <w:rPr>
          <w:rFonts w:eastAsia="Times New Roman"/>
        </w:rPr>
      </w:pPr>
    </w:p>
    <w:p w:rsidR="00977763" w:rsidRPr="00977763" w:rsidRDefault="00977763" w:rsidP="00BE337F">
      <w:pPr>
        <w:pStyle w:val="a3"/>
        <w:ind w:left="4956"/>
      </w:pPr>
      <w:r w:rsidRPr="00977763">
        <w:rPr>
          <w:rFonts w:eastAsia="Times New Roman"/>
        </w:rPr>
        <w:lastRenderedPageBreak/>
        <w:t xml:space="preserve">Приложение 2 к постановлению администрации </w:t>
      </w:r>
      <w:proofErr w:type="spellStart"/>
      <w:r w:rsidRPr="00977763">
        <w:rPr>
          <w:rFonts w:eastAsia="Times New Roman"/>
        </w:rPr>
        <w:t>Ножай-Юртовского</w:t>
      </w:r>
      <w:proofErr w:type="spellEnd"/>
      <w:r w:rsidRPr="00977763">
        <w:rPr>
          <w:rFonts w:eastAsia="Times New Roman"/>
        </w:rPr>
        <w:t xml:space="preserve"> муниципального района                      Чеченской Республики </w:t>
      </w:r>
      <w:r w:rsidRPr="00977763">
        <w:rPr>
          <w:rFonts w:eastAsia="Times New Roman"/>
        </w:rPr>
        <w:br/>
        <w:t>от «___»_______2015 года №_____</w:t>
      </w:r>
    </w:p>
    <w:p w:rsidR="00977763" w:rsidRPr="00977763" w:rsidRDefault="00977763" w:rsidP="00977763">
      <w:pPr>
        <w:pStyle w:val="a3"/>
        <w:jc w:val="center"/>
      </w:pPr>
    </w:p>
    <w:p w:rsidR="00977763" w:rsidRPr="00977763" w:rsidRDefault="00977763" w:rsidP="00977763">
      <w:pPr>
        <w:pStyle w:val="a3"/>
        <w:jc w:val="center"/>
      </w:pPr>
      <w:r w:rsidRPr="00977763">
        <w:t>Целевые показатели результативности</w:t>
      </w:r>
    </w:p>
    <w:p w:rsidR="00977763" w:rsidRPr="00977763" w:rsidRDefault="00977763" w:rsidP="00977763">
      <w:pPr>
        <w:pStyle w:val="a3"/>
        <w:jc w:val="center"/>
      </w:pPr>
      <w:r w:rsidRPr="00977763">
        <w:t>в рамках исполнения Плана мероприятий («дорожной карты») развития малого</w:t>
      </w:r>
    </w:p>
    <w:p w:rsidR="00977763" w:rsidRPr="00977763" w:rsidRDefault="00977763" w:rsidP="00977763">
      <w:pPr>
        <w:pStyle w:val="a3"/>
        <w:jc w:val="center"/>
      </w:pPr>
      <w:r w:rsidRPr="00977763">
        <w:t xml:space="preserve">и среднего предпринимательства в </w:t>
      </w:r>
      <w:proofErr w:type="spellStart"/>
      <w:r w:rsidRPr="00977763">
        <w:t>Ножай-Юртовском</w:t>
      </w:r>
      <w:proofErr w:type="spellEnd"/>
      <w:r w:rsidRPr="00977763">
        <w:t xml:space="preserve"> муниципальном районе Чеченской Республики на 2016 - 2018 годы</w:t>
      </w:r>
    </w:p>
    <w:tbl>
      <w:tblPr>
        <w:tblStyle w:val="a4"/>
        <w:tblW w:w="10500" w:type="dxa"/>
        <w:tblInd w:w="-983" w:type="dxa"/>
        <w:tblLook w:val="04A0"/>
      </w:tblPr>
      <w:tblGrid>
        <w:gridCol w:w="589"/>
        <w:gridCol w:w="2861"/>
        <w:gridCol w:w="1370"/>
        <w:gridCol w:w="1366"/>
        <w:gridCol w:w="1330"/>
        <w:gridCol w:w="1330"/>
        <w:gridCol w:w="1654"/>
      </w:tblGrid>
      <w:tr w:rsidR="00977763" w:rsidRPr="00977763" w:rsidTr="00D74829">
        <w:tc>
          <w:tcPr>
            <w:tcW w:w="589" w:type="dxa"/>
            <w:vMerge w:val="restart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№ </w:t>
            </w:r>
            <w:proofErr w:type="spellStart"/>
            <w:proofErr w:type="gramStart"/>
            <w:r w:rsidRPr="00977763">
              <w:t>п</w:t>
            </w:r>
            <w:proofErr w:type="spellEnd"/>
            <w:proofErr w:type="gramEnd"/>
            <w:r w:rsidRPr="00977763">
              <w:t>/</w:t>
            </w:r>
            <w:proofErr w:type="spellStart"/>
            <w:r w:rsidRPr="00977763">
              <w:t>п</w:t>
            </w:r>
            <w:proofErr w:type="spellEnd"/>
          </w:p>
        </w:tc>
        <w:tc>
          <w:tcPr>
            <w:tcW w:w="2861" w:type="dxa"/>
            <w:vMerge w:val="restart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Наименование показателя</w:t>
            </w:r>
          </w:p>
        </w:tc>
        <w:tc>
          <w:tcPr>
            <w:tcW w:w="1370" w:type="dxa"/>
            <w:vMerge w:val="restart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Единица измерения</w:t>
            </w:r>
          </w:p>
        </w:tc>
        <w:tc>
          <w:tcPr>
            <w:tcW w:w="5680" w:type="dxa"/>
            <w:gridSpan w:val="4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Значение показателей</w:t>
            </w:r>
          </w:p>
        </w:tc>
      </w:tr>
      <w:tr w:rsidR="00977763" w:rsidRPr="00977763" w:rsidTr="00D74829">
        <w:tc>
          <w:tcPr>
            <w:tcW w:w="0" w:type="auto"/>
            <w:vMerge/>
            <w:hideMark/>
          </w:tcPr>
          <w:p w:rsidR="00977763" w:rsidRPr="00977763" w:rsidRDefault="00977763" w:rsidP="006E6BB3"/>
        </w:tc>
        <w:tc>
          <w:tcPr>
            <w:tcW w:w="0" w:type="auto"/>
            <w:vMerge/>
            <w:hideMark/>
          </w:tcPr>
          <w:p w:rsidR="00977763" w:rsidRPr="00977763" w:rsidRDefault="00977763" w:rsidP="006E6BB3"/>
        </w:tc>
        <w:tc>
          <w:tcPr>
            <w:tcW w:w="0" w:type="auto"/>
            <w:vMerge/>
            <w:hideMark/>
          </w:tcPr>
          <w:p w:rsidR="00977763" w:rsidRPr="00977763" w:rsidRDefault="00977763" w:rsidP="006E6BB3"/>
        </w:tc>
        <w:tc>
          <w:tcPr>
            <w:tcW w:w="1366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2015 год</w:t>
            </w:r>
          </w:p>
          <w:p w:rsidR="00977763" w:rsidRPr="00977763" w:rsidRDefault="00977763" w:rsidP="006E6BB3">
            <w:pPr>
              <w:pStyle w:val="a3"/>
              <w:jc w:val="center"/>
            </w:pPr>
            <w:r w:rsidRPr="00977763">
              <w:t>(отчет)</w:t>
            </w:r>
          </w:p>
        </w:tc>
        <w:tc>
          <w:tcPr>
            <w:tcW w:w="133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2016 год</w:t>
            </w:r>
          </w:p>
          <w:p w:rsidR="00977763" w:rsidRPr="00977763" w:rsidRDefault="00977763" w:rsidP="006E6BB3">
            <w:pPr>
              <w:pStyle w:val="a3"/>
              <w:jc w:val="center"/>
            </w:pPr>
            <w:r w:rsidRPr="00977763">
              <w:t>(план)</w:t>
            </w:r>
          </w:p>
        </w:tc>
        <w:tc>
          <w:tcPr>
            <w:tcW w:w="133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2017 год </w:t>
            </w:r>
          </w:p>
          <w:p w:rsidR="00977763" w:rsidRPr="00977763" w:rsidRDefault="00977763" w:rsidP="006E6BB3">
            <w:pPr>
              <w:pStyle w:val="a3"/>
              <w:jc w:val="center"/>
            </w:pPr>
            <w:r w:rsidRPr="00977763">
              <w:t>(план)</w:t>
            </w:r>
          </w:p>
        </w:tc>
        <w:tc>
          <w:tcPr>
            <w:tcW w:w="1654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 xml:space="preserve">2018 год </w:t>
            </w:r>
          </w:p>
          <w:p w:rsidR="00977763" w:rsidRPr="00977763" w:rsidRDefault="00977763" w:rsidP="006E6BB3">
            <w:pPr>
              <w:pStyle w:val="a3"/>
              <w:jc w:val="center"/>
            </w:pPr>
            <w:r w:rsidRPr="00977763">
              <w:t>(план)</w:t>
            </w:r>
          </w:p>
        </w:tc>
      </w:tr>
      <w:tr w:rsidR="00977763" w:rsidRPr="00977763" w:rsidTr="00D74829">
        <w:tc>
          <w:tcPr>
            <w:tcW w:w="589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1.</w:t>
            </w:r>
          </w:p>
        </w:tc>
        <w:tc>
          <w:tcPr>
            <w:tcW w:w="2861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37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единиц</w:t>
            </w:r>
          </w:p>
        </w:tc>
        <w:tc>
          <w:tcPr>
            <w:tcW w:w="1366" w:type="dxa"/>
            <w:hideMark/>
          </w:tcPr>
          <w:p w:rsidR="00977763" w:rsidRPr="00D62264" w:rsidRDefault="00977763" w:rsidP="006E6BB3">
            <w:pPr>
              <w:pStyle w:val="a3"/>
              <w:jc w:val="center"/>
            </w:pPr>
            <w:r w:rsidRPr="00D62264">
              <w:t>126,3</w:t>
            </w:r>
          </w:p>
        </w:tc>
        <w:tc>
          <w:tcPr>
            <w:tcW w:w="1330" w:type="dxa"/>
            <w:hideMark/>
          </w:tcPr>
          <w:p w:rsidR="00977763" w:rsidRPr="00D62264" w:rsidRDefault="00977763" w:rsidP="00977763">
            <w:pPr>
              <w:pStyle w:val="a3"/>
              <w:jc w:val="center"/>
            </w:pPr>
            <w:r w:rsidRPr="00D62264">
              <w:t>135</w:t>
            </w:r>
          </w:p>
        </w:tc>
        <w:tc>
          <w:tcPr>
            <w:tcW w:w="1330" w:type="dxa"/>
            <w:hideMark/>
          </w:tcPr>
          <w:p w:rsidR="00977763" w:rsidRPr="00D62264" w:rsidRDefault="00977763" w:rsidP="00977763">
            <w:pPr>
              <w:pStyle w:val="a3"/>
              <w:jc w:val="center"/>
            </w:pPr>
            <w:r w:rsidRPr="00D62264">
              <w:t>140</w:t>
            </w:r>
          </w:p>
        </w:tc>
        <w:tc>
          <w:tcPr>
            <w:tcW w:w="1654" w:type="dxa"/>
            <w:hideMark/>
          </w:tcPr>
          <w:p w:rsidR="00977763" w:rsidRPr="00D62264" w:rsidRDefault="00977763" w:rsidP="00977763">
            <w:pPr>
              <w:pStyle w:val="a3"/>
              <w:jc w:val="center"/>
            </w:pPr>
            <w:r w:rsidRPr="00D62264">
              <w:t>146</w:t>
            </w:r>
          </w:p>
        </w:tc>
      </w:tr>
      <w:tr w:rsidR="00977763" w:rsidRPr="00977763" w:rsidTr="00D74829">
        <w:tc>
          <w:tcPr>
            <w:tcW w:w="589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2.</w:t>
            </w:r>
          </w:p>
        </w:tc>
        <w:tc>
          <w:tcPr>
            <w:tcW w:w="2861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>Доля среднесписочной численности работников (без внешних совместителей) малых и средних предприятий в среднесписочной численности всех работников (без внешних совместителей) всех предприятий и организаций</w:t>
            </w:r>
          </w:p>
        </w:tc>
        <w:tc>
          <w:tcPr>
            <w:tcW w:w="137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%</w:t>
            </w:r>
          </w:p>
        </w:tc>
        <w:tc>
          <w:tcPr>
            <w:tcW w:w="1366" w:type="dxa"/>
            <w:hideMark/>
          </w:tcPr>
          <w:p w:rsidR="00977763" w:rsidRPr="00D62264" w:rsidRDefault="004B477C" w:rsidP="006E6BB3">
            <w:pPr>
              <w:pStyle w:val="a3"/>
              <w:jc w:val="center"/>
            </w:pPr>
            <w:r w:rsidRPr="00D62264">
              <w:t>4,8</w:t>
            </w:r>
          </w:p>
        </w:tc>
        <w:tc>
          <w:tcPr>
            <w:tcW w:w="1330" w:type="dxa"/>
            <w:hideMark/>
          </w:tcPr>
          <w:p w:rsidR="00977763" w:rsidRPr="00D62264" w:rsidRDefault="004B477C" w:rsidP="006E6BB3">
            <w:pPr>
              <w:pStyle w:val="a3"/>
              <w:jc w:val="center"/>
            </w:pPr>
            <w:r w:rsidRPr="00D62264">
              <w:t>5,3</w:t>
            </w:r>
          </w:p>
        </w:tc>
        <w:tc>
          <w:tcPr>
            <w:tcW w:w="1330" w:type="dxa"/>
            <w:hideMark/>
          </w:tcPr>
          <w:p w:rsidR="00977763" w:rsidRPr="00D62264" w:rsidRDefault="004B477C" w:rsidP="006E6BB3">
            <w:pPr>
              <w:pStyle w:val="a3"/>
              <w:jc w:val="center"/>
            </w:pPr>
            <w:r w:rsidRPr="00D62264">
              <w:t>5,8</w:t>
            </w:r>
          </w:p>
        </w:tc>
        <w:tc>
          <w:tcPr>
            <w:tcW w:w="1654" w:type="dxa"/>
            <w:hideMark/>
          </w:tcPr>
          <w:p w:rsidR="00977763" w:rsidRPr="00D62264" w:rsidRDefault="004B477C" w:rsidP="006E6BB3">
            <w:pPr>
              <w:pStyle w:val="a3"/>
              <w:jc w:val="center"/>
            </w:pPr>
            <w:r w:rsidRPr="00D62264">
              <w:t>6,3</w:t>
            </w:r>
          </w:p>
        </w:tc>
      </w:tr>
      <w:tr w:rsidR="00977763" w:rsidRPr="00977763" w:rsidTr="00D74829">
        <w:tc>
          <w:tcPr>
            <w:tcW w:w="589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3.</w:t>
            </w:r>
          </w:p>
        </w:tc>
        <w:tc>
          <w:tcPr>
            <w:tcW w:w="2861" w:type="dxa"/>
            <w:hideMark/>
          </w:tcPr>
          <w:p w:rsidR="00977763" w:rsidRPr="00977763" w:rsidRDefault="00977763" w:rsidP="006E6BB3">
            <w:pPr>
              <w:pStyle w:val="a3"/>
            </w:pPr>
            <w:r w:rsidRPr="00977763">
              <w:t xml:space="preserve">Объем налоговых поступлений в консолидированный бюджет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 по специальным режимам налогообложения в расчете на одного жителя </w:t>
            </w:r>
            <w:proofErr w:type="spellStart"/>
            <w:r w:rsidRPr="00977763">
              <w:t>Ножай-Юртовского</w:t>
            </w:r>
            <w:proofErr w:type="spellEnd"/>
            <w:r w:rsidRPr="00977763">
              <w:t xml:space="preserve"> муниципального района</w:t>
            </w:r>
          </w:p>
        </w:tc>
        <w:tc>
          <w:tcPr>
            <w:tcW w:w="1370" w:type="dxa"/>
            <w:hideMark/>
          </w:tcPr>
          <w:p w:rsidR="00977763" w:rsidRPr="00977763" w:rsidRDefault="00977763" w:rsidP="006E6BB3">
            <w:pPr>
              <w:pStyle w:val="a3"/>
              <w:jc w:val="center"/>
            </w:pPr>
            <w:r w:rsidRPr="00977763">
              <w:t>тыс. рублей</w:t>
            </w:r>
          </w:p>
        </w:tc>
        <w:tc>
          <w:tcPr>
            <w:tcW w:w="1366" w:type="dxa"/>
            <w:hideMark/>
          </w:tcPr>
          <w:p w:rsidR="00977763" w:rsidRPr="00D62264" w:rsidRDefault="00977763" w:rsidP="00D62264">
            <w:pPr>
              <w:pStyle w:val="a3"/>
              <w:jc w:val="center"/>
            </w:pPr>
            <w:r w:rsidRPr="00D62264">
              <w:t>0,</w:t>
            </w:r>
            <w:r w:rsidR="00D62264" w:rsidRPr="00D62264">
              <w:t>02</w:t>
            </w:r>
          </w:p>
        </w:tc>
        <w:tc>
          <w:tcPr>
            <w:tcW w:w="1330" w:type="dxa"/>
            <w:hideMark/>
          </w:tcPr>
          <w:p w:rsidR="00977763" w:rsidRPr="00D62264" w:rsidRDefault="00977763" w:rsidP="00D62264">
            <w:pPr>
              <w:pStyle w:val="a3"/>
              <w:jc w:val="center"/>
            </w:pPr>
            <w:r w:rsidRPr="00D62264">
              <w:t>0,</w:t>
            </w:r>
            <w:r w:rsidR="00D62264" w:rsidRPr="00D62264">
              <w:t>0</w:t>
            </w:r>
            <w:r w:rsidR="00D62264">
              <w:t>25</w:t>
            </w:r>
          </w:p>
        </w:tc>
        <w:tc>
          <w:tcPr>
            <w:tcW w:w="1330" w:type="dxa"/>
            <w:hideMark/>
          </w:tcPr>
          <w:p w:rsidR="00977763" w:rsidRPr="00D62264" w:rsidRDefault="00977763" w:rsidP="00D62264">
            <w:pPr>
              <w:pStyle w:val="a3"/>
              <w:jc w:val="center"/>
            </w:pPr>
            <w:r w:rsidRPr="00D62264">
              <w:t>0,</w:t>
            </w:r>
            <w:r w:rsidR="00D62264" w:rsidRPr="00D62264">
              <w:t>038</w:t>
            </w:r>
          </w:p>
        </w:tc>
        <w:tc>
          <w:tcPr>
            <w:tcW w:w="1654" w:type="dxa"/>
            <w:hideMark/>
          </w:tcPr>
          <w:p w:rsidR="00977763" w:rsidRPr="00D62264" w:rsidRDefault="00977763" w:rsidP="006E6BB3">
            <w:pPr>
              <w:pStyle w:val="a3"/>
              <w:jc w:val="center"/>
            </w:pPr>
            <w:r w:rsidRPr="00D62264">
              <w:t>0</w:t>
            </w:r>
            <w:r w:rsidR="00D62264" w:rsidRPr="00D62264">
              <w:t>0</w:t>
            </w:r>
            <w:r w:rsidRPr="00D62264">
              <w:t>,41</w:t>
            </w:r>
          </w:p>
        </w:tc>
      </w:tr>
    </w:tbl>
    <w:p w:rsidR="00977763" w:rsidRPr="00675290" w:rsidRDefault="00977763" w:rsidP="00977763"/>
    <w:p w:rsidR="00D258EF" w:rsidRDefault="00D258EF"/>
    <w:sectPr w:rsidR="00D258EF" w:rsidSect="00D2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977763"/>
    <w:rsid w:val="001765E5"/>
    <w:rsid w:val="00197990"/>
    <w:rsid w:val="004B477C"/>
    <w:rsid w:val="0056745C"/>
    <w:rsid w:val="006F3513"/>
    <w:rsid w:val="007F0C4C"/>
    <w:rsid w:val="00865245"/>
    <w:rsid w:val="00934106"/>
    <w:rsid w:val="00977763"/>
    <w:rsid w:val="00BE337F"/>
    <w:rsid w:val="00D258EF"/>
    <w:rsid w:val="00D62264"/>
    <w:rsid w:val="00D74829"/>
    <w:rsid w:val="00E6386C"/>
    <w:rsid w:val="00F77FA8"/>
    <w:rsid w:val="00FC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76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74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1809</Words>
  <Characters>10317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2015-10-29T11:22:00Z</cp:lastPrinted>
  <dcterms:created xsi:type="dcterms:W3CDTF">2015-10-27T09:43:00Z</dcterms:created>
  <dcterms:modified xsi:type="dcterms:W3CDTF">2015-12-11T12:38:00Z</dcterms:modified>
</cp:coreProperties>
</file>