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E7" w:rsidRDefault="00397902" w:rsidP="001E55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90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2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47" w:rsidRDefault="00DF2C47" w:rsidP="001E55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C47" w:rsidRDefault="00DF2C47" w:rsidP="00DF2C47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E55E7" w:rsidRDefault="001E55E7" w:rsidP="001E55E7">
      <w:pPr>
        <w:ind w:firstLine="0"/>
        <w:jc w:val="center"/>
        <w:rPr>
          <w:rStyle w:val="a5"/>
        </w:rPr>
      </w:pPr>
    </w:p>
    <w:p w:rsidR="00DF2C47" w:rsidRDefault="00DF2C47" w:rsidP="001E55E7">
      <w:pPr>
        <w:ind w:firstLine="0"/>
        <w:jc w:val="center"/>
        <w:rPr>
          <w:rStyle w:val="a5"/>
        </w:rPr>
      </w:pPr>
    </w:p>
    <w:p w:rsidR="00DF2C47" w:rsidRDefault="00DF2C47" w:rsidP="001E55E7">
      <w:pPr>
        <w:ind w:firstLine="0"/>
        <w:jc w:val="center"/>
        <w:rPr>
          <w:rStyle w:val="a5"/>
        </w:rPr>
      </w:pPr>
    </w:p>
    <w:p w:rsidR="00DF2C47" w:rsidRDefault="00DF2C47" w:rsidP="001E55E7">
      <w:pPr>
        <w:ind w:firstLine="0"/>
        <w:jc w:val="center"/>
        <w:rPr>
          <w:rStyle w:val="a5"/>
        </w:rPr>
      </w:pPr>
    </w:p>
    <w:p w:rsidR="001E55E7" w:rsidRDefault="001E55E7" w:rsidP="001E55E7">
      <w:pPr>
        <w:ind w:firstLine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НОЖАЙ-ЮРТОВСКОГО </w:t>
      </w: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ЧЕЧЕНСКОЙ РЕСПУБЛИКИ</w:t>
      </w:r>
    </w:p>
    <w:p w:rsidR="001E55E7" w:rsidRDefault="001E55E7" w:rsidP="001E55E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(Администрация Ножай-Юртовского муниципального района)</w:t>
      </w:r>
    </w:p>
    <w:p w:rsidR="001E55E7" w:rsidRPr="00DC329C" w:rsidRDefault="001E55E7" w:rsidP="00DC329C">
      <w:pPr>
        <w:spacing w:line="260" w:lineRule="exact"/>
        <w:ind w:left="-142" w:right="-142" w:firstLine="0"/>
      </w:pP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НАЖИН-ЮЬРТАН МУНИЦИПАЛЬНИ 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(Нажин-Юьртанмуниципальни к</w:t>
      </w:r>
      <w:r>
        <w:rPr>
          <w:rFonts w:ascii="Times New Roman" w:hAnsi="Times New Roman" w:cs="Times New Roman"/>
          <w:bCs/>
          <w:szCs w:val="28"/>
          <w:lang w:val="en-US"/>
        </w:rPr>
        <w:t>I</w:t>
      </w:r>
      <w:r>
        <w:rPr>
          <w:rFonts w:ascii="Times New Roman" w:hAnsi="Times New Roman" w:cs="Times New Roman"/>
          <w:bCs/>
          <w:szCs w:val="28"/>
        </w:rPr>
        <w:t>оштанадминистраци)</w:t>
      </w:r>
    </w:p>
    <w:p w:rsidR="001E55E7" w:rsidRDefault="00F71B50" w:rsidP="001E55E7">
      <w:pPr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</w:rPr>
        <w:pict>
          <v:line id="_x0000_s1026" style="position:absolute;left:0;text-align:left;z-index:251660288" from="-25.05pt,10.9pt" to="504.3pt,10.9pt" strokeweight="3pt">
            <v:stroke linestyle="thinThin"/>
          </v:line>
        </w:pict>
      </w:r>
    </w:p>
    <w:p w:rsidR="001E55E7" w:rsidRPr="00A5090C" w:rsidRDefault="001E55E7" w:rsidP="001E55E7">
      <w:pPr>
        <w:ind w:left="-426" w:right="-568" w:firstLine="0"/>
        <w:jc w:val="center"/>
        <w:rPr>
          <w:rFonts w:ascii="Times New Roman" w:hAnsi="Times New Roman" w:cs="Times New Roman"/>
          <w:bCs/>
          <w:szCs w:val="28"/>
        </w:rPr>
      </w:pPr>
      <w:r w:rsidRPr="00A5332E">
        <w:rPr>
          <w:sz w:val="20"/>
          <w:szCs w:val="20"/>
        </w:rPr>
        <w:t xml:space="preserve">366241, ЧР, Ножай-Юртовский район, с. Ножай-Юрт, ул. А.Кадырова 3, </w:t>
      </w:r>
      <w:hyperlink r:id="rId8" w:history="1">
        <w:r w:rsidRPr="00746D2D">
          <w:rPr>
            <w:rStyle w:val="a3"/>
            <w:sz w:val="20"/>
            <w:szCs w:val="20"/>
            <w:lang w:val="en-US"/>
          </w:rPr>
          <w:t>mail</w:t>
        </w:r>
        <w:r w:rsidRPr="007C25A5">
          <w:rPr>
            <w:rStyle w:val="a3"/>
            <w:sz w:val="20"/>
            <w:szCs w:val="20"/>
          </w:rPr>
          <w:t>@</w:t>
        </w:r>
        <w:r w:rsidRPr="00746D2D">
          <w:rPr>
            <w:rStyle w:val="a3"/>
            <w:sz w:val="20"/>
            <w:szCs w:val="20"/>
            <w:lang w:val="en-US"/>
          </w:rPr>
          <w:t>nojay</w:t>
        </w:r>
        <w:r w:rsidRPr="007C25A5">
          <w:rPr>
            <w:rStyle w:val="a3"/>
            <w:sz w:val="20"/>
            <w:szCs w:val="20"/>
          </w:rPr>
          <w:t>-</w:t>
        </w:r>
        <w:r w:rsidRPr="00746D2D">
          <w:rPr>
            <w:rStyle w:val="a3"/>
            <w:sz w:val="20"/>
            <w:szCs w:val="20"/>
            <w:lang w:val="en-US"/>
          </w:rPr>
          <w:t>urt</w:t>
        </w:r>
        <w:r w:rsidRPr="00746D2D">
          <w:rPr>
            <w:rStyle w:val="a3"/>
            <w:sz w:val="20"/>
            <w:szCs w:val="20"/>
          </w:rPr>
          <w:t>.</w:t>
        </w:r>
        <w:r w:rsidRPr="00746D2D">
          <w:rPr>
            <w:rStyle w:val="a3"/>
            <w:sz w:val="20"/>
            <w:szCs w:val="20"/>
            <w:lang w:val="en-US"/>
          </w:rPr>
          <w:t>ru</w:t>
        </w:r>
      </w:hyperlink>
      <w:r w:rsidRPr="00A5332E">
        <w:rPr>
          <w:sz w:val="20"/>
          <w:szCs w:val="20"/>
        </w:rPr>
        <w:t>.т/ф</w:t>
      </w:r>
      <w:r>
        <w:rPr>
          <w:sz w:val="20"/>
          <w:szCs w:val="20"/>
        </w:rPr>
        <w:t>. 8 (87148)</w:t>
      </w:r>
      <w:r w:rsidRPr="00A5332E">
        <w:rPr>
          <w:sz w:val="20"/>
          <w:szCs w:val="20"/>
        </w:rPr>
        <w:t>2-22-57</w:t>
      </w:r>
    </w:p>
    <w:p w:rsidR="001E55E7" w:rsidRDefault="001E55E7" w:rsidP="001E55E7">
      <w:pPr>
        <w:ind w:firstLine="0"/>
      </w:pPr>
    </w:p>
    <w:p w:rsidR="001E55E7" w:rsidRPr="009C4753" w:rsidRDefault="001E55E7" w:rsidP="001E55E7">
      <w:pPr>
        <w:ind w:firstLine="0"/>
        <w:rPr>
          <w:rFonts w:ascii="Times New Roman" w:hAnsi="Times New Roman" w:cs="Times New Roman"/>
        </w:rPr>
      </w:pPr>
    </w:p>
    <w:p w:rsidR="009C4753" w:rsidRPr="009C4753" w:rsidRDefault="005A705A" w:rsidP="00397902">
      <w:pPr>
        <w:pStyle w:val="a4"/>
        <w:spacing w:after="120"/>
        <w:ind w:left="-142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ПОСТАНОВЛЕНИЕ </w:t>
      </w:r>
    </w:p>
    <w:p w:rsidR="00991566" w:rsidRDefault="00636382" w:rsidP="00991566">
      <w:pPr>
        <w:pStyle w:val="a4"/>
        <w:spacing w:after="120"/>
        <w:ind w:left="-142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546E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«_</w:t>
      </w:r>
      <w:r w:rsidR="00D546ED" w:rsidRPr="00D546E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1E55E7" w:rsidRPr="00D546E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99156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Pr="00D546E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 _</w:t>
      </w:r>
      <w:r w:rsidR="00D546ED" w:rsidRPr="00D546E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D546E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1E55E7" w:rsidRPr="009C475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46D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790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55E7" w:rsidRPr="009C475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                                   </w:t>
      </w:r>
    </w:p>
    <w:p w:rsidR="009C4753" w:rsidRPr="00D546ED" w:rsidRDefault="00636382" w:rsidP="009C4753">
      <w:pPr>
        <w:pStyle w:val="a4"/>
        <w:ind w:left="-142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D546ED" w:rsidRPr="00D546E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991566" w:rsidRDefault="00991566" w:rsidP="0099156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1566" w:rsidRDefault="00991566" w:rsidP="0099156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256B" w:rsidRPr="00FA256B" w:rsidRDefault="00FA256B" w:rsidP="0099156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991566">
        <w:rPr>
          <w:rFonts w:ascii="Times New Roman" w:eastAsia="Times New Roman" w:hAnsi="Times New Roman" w:cs="Times New Roman"/>
          <w:kern w:val="36"/>
          <w:sz w:val="28"/>
          <w:szCs w:val="28"/>
        </w:rPr>
        <w:t>б</w:t>
      </w:r>
      <w:r w:rsidR="009357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91566">
        <w:rPr>
          <w:rFonts w:ascii="Times New Roman" w:eastAsia="Times New Roman" w:hAnsi="Times New Roman" w:cs="Times New Roman"/>
          <w:kern w:val="36"/>
          <w:sz w:val="28"/>
          <w:szCs w:val="28"/>
        </w:rPr>
        <w:t>определении</w:t>
      </w:r>
      <w:r w:rsidRPr="00FA25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резервных помещений для голосования при проведении выборов, назначенных на 1</w:t>
      </w:r>
      <w:r w:rsidR="00991566"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  <w:r w:rsidR="009357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91566">
        <w:rPr>
          <w:rFonts w:ascii="Times New Roman" w:eastAsia="Times New Roman" w:hAnsi="Times New Roman" w:cs="Times New Roman"/>
          <w:kern w:val="36"/>
          <w:sz w:val="28"/>
          <w:szCs w:val="28"/>
        </w:rPr>
        <w:t>сентября</w:t>
      </w:r>
      <w:r w:rsidRPr="00FA25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</w:t>
      </w:r>
      <w:r w:rsidR="00991566">
        <w:rPr>
          <w:rFonts w:ascii="Times New Roman" w:eastAsia="Times New Roman" w:hAnsi="Times New Roman" w:cs="Times New Roman"/>
          <w:kern w:val="36"/>
          <w:sz w:val="28"/>
          <w:szCs w:val="28"/>
        </w:rPr>
        <w:t>21</w:t>
      </w:r>
      <w:r w:rsidRPr="00FA25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</w:t>
      </w:r>
      <w:r w:rsidR="00991566">
        <w:rPr>
          <w:rFonts w:ascii="Times New Roman" w:eastAsia="Times New Roman" w:hAnsi="Times New Roman" w:cs="Times New Roman"/>
          <w:kern w:val="36"/>
          <w:sz w:val="28"/>
          <w:szCs w:val="28"/>
        </w:rPr>
        <w:t>ода</w:t>
      </w:r>
    </w:p>
    <w:p w:rsidR="00FA256B" w:rsidRPr="00FA256B" w:rsidRDefault="00FA256B" w:rsidP="00FA256B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      В связи с подготовкой и проведением выборов</w:t>
      </w:r>
      <w:r w:rsidR="00991566">
        <w:rPr>
          <w:rFonts w:ascii="Times New Roman" w:eastAsia="Times New Roman" w:hAnsi="Times New Roman" w:cs="Times New Roman"/>
          <w:sz w:val="28"/>
          <w:szCs w:val="28"/>
        </w:rPr>
        <w:t xml:space="preserve"> депутатовГосударственной Думы</w:t>
      </w:r>
      <w:r w:rsidR="004E34E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собрания Российской Федерации восьмого созыва, Главы Чеченской Республики, депутатов Парламента Чеченской Республики пятого созыва, депутатов представительных органов муниципальных образований Чеченской Республики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E34EF">
        <w:rPr>
          <w:rFonts w:ascii="Times New Roman" w:eastAsia="Times New Roman" w:hAnsi="Times New Roman" w:cs="Times New Roman"/>
          <w:sz w:val="28"/>
          <w:szCs w:val="28"/>
        </w:rPr>
        <w:t>9сентября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E3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г., руководствуясь п.16 ст.20 Федерального закона от 12.06.2002 г. №67-ФЗ «Об основных гарантиях избирательных прав и права участия в референдуме граждан Российской Федерации», в целях реализации положений 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 xml:space="preserve">пункта 12 Распоряжения Главы Чеченской Республики от 09.07.2021 г. №126-рг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созыва, Главы Чеченской Республики, депутатов Парламента Чеченской Республики пятого созыва, депутатов представительных органов муниципальных образований 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lastRenderedPageBreak/>
        <w:t>Чеченской Республики</w:t>
      </w:r>
      <w:r w:rsidR="004117EC" w:rsidRPr="00FA256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>9сентября</w:t>
      </w:r>
      <w:r w:rsidR="004117EC" w:rsidRPr="00FA256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117EC" w:rsidRPr="00FA25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>администрация Ножай-Юртовского муниципального района</w:t>
      </w:r>
    </w:p>
    <w:p w:rsidR="00FA256B" w:rsidRDefault="00FA256B" w:rsidP="00757A79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757A79" w:rsidRPr="00FA256B" w:rsidRDefault="00757A79" w:rsidP="00757A79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757A79">
      <w:pPr>
        <w:widowControl/>
        <w:autoSpaceDE/>
        <w:autoSpaceDN/>
        <w:adjustRightInd/>
        <w:spacing w:after="12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>1.Утвердить перечень резервных помещений для голосования и размещения участковых избирательных комиссий при проведении выборов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>,назначенных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117EC">
        <w:rPr>
          <w:rFonts w:ascii="Times New Roman" w:eastAsia="Times New Roman" w:hAnsi="Times New Roman" w:cs="Times New Roman"/>
          <w:sz w:val="28"/>
          <w:szCs w:val="28"/>
        </w:rPr>
        <w:t>19 сентября 2021 г.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FA256B" w:rsidRPr="00FA256B" w:rsidRDefault="00FA256B" w:rsidP="00757A79">
      <w:pPr>
        <w:widowControl/>
        <w:autoSpaceDE/>
        <w:autoSpaceDN/>
        <w:adjustRightInd/>
        <w:spacing w:after="12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2.Рекомендовать главам администраций сельских поселений, руководителям соответствующих учреждений и организаций в срок до 1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г. обеспечить готовность указанных помещений для голосования и размещения участковых избирательных комиссий.</w:t>
      </w:r>
    </w:p>
    <w:p w:rsidR="00FA256B" w:rsidRPr="00FA256B" w:rsidRDefault="00FA256B" w:rsidP="00757A79">
      <w:pPr>
        <w:widowControl/>
        <w:autoSpaceDE/>
        <w:autoSpaceDN/>
        <w:adjustRightInd/>
        <w:spacing w:after="12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Ножай-Юртовского района для сведения и организации работы.</w:t>
      </w:r>
    </w:p>
    <w:p w:rsidR="00FA256B" w:rsidRPr="00FA256B" w:rsidRDefault="00FA256B" w:rsidP="00757A79">
      <w:pPr>
        <w:widowControl/>
        <w:autoSpaceDE/>
        <w:autoSpaceDN/>
        <w:adjustRightInd/>
        <w:spacing w:after="12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4.Опубликовать настоящее постановление в районной газете «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Халкъандош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>» и на официальном сайте администрации Ножай-Юртовского муниципального района.</w:t>
      </w:r>
    </w:p>
    <w:p w:rsidR="00FA256B" w:rsidRPr="00FA256B" w:rsidRDefault="00FA256B" w:rsidP="00757A79">
      <w:pPr>
        <w:widowControl/>
        <w:autoSpaceDE/>
        <w:autoSpaceDN/>
        <w:adjustRightInd/>
        <w:spacing w:after="12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5.Контроль за выполнением настоящего постановления возложить на заместителя главы администрации Ножай-Юртовского муниципального района Х.Д.Мамадиева.</w:t>
      </w:r>
    </w:p>
    <w:p w:rsidR="00FA256B" w:rsidRPr="00FA256B" w:rsidRDefault="00FA256B" w:rsidP="00757A79">
      <w:pPr>
        <w:widowControl/>
        <w:autoSpaceDE/>
        <w:autoSpaceDN/>
        <w:adjustRightInd/>
        <w:spacing w:after="120" w:line="276" w:lineRule="auto"/>
        <w:ind w:firstLine="0"/>
        <w:rPr>
          <w:rFonts w:ascii="Calibri" w:eastAsia="Times New Roman" w:hAnsi="Calibri" w:cs="Times New Roman"/>
          <w:bCs/>
          <w:color w:val="020C22"/>
          <w:kern w:val="36"/>
          <w:sz w:val="22"/>
          <w:szCs w:val="22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6.Настоящее постановление вступает в силу со дня его официального опубликования.</w:t>
      </w:r>
    </w:p>
    <w:p w:rsidR="00FA256B" w:rsidRDefault="00FA256B" w:rsidP="00FA256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757A79" w:rsidRPr="00FA256B" w:rsidRDefault="00757A79" w:rsidP="00FA256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>Глава администрации А.Г.Музуруев</w:t>
      </w: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E6767" w:rsidRPr="00FA256B" w:rsidRDefault="009E6767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A256B" w:rsidRPr="00FA256B" w:rsidRDefault="00FA256B" w:rsidP="00FA256B">
      <w:pPr>
        <w:widowControl/>
        <w:tabs>
          <w:tab w:val="left" w:pos="5798"/>
        </w:tabs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 1</w:t>
      </w:r>
    </w:p>
    <w:p w:rsidR="00FA256B" w:rsidRPr="00FA256B" w:rsidRDefault="00FA256B" w:rsidP="00FA256B">
      <w:pPr>
        <w:widowControl/>
        <w:tabs>
          <w:tab w:val="left" w:pos="5798"/>
        </w:tabs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FA256B" w:rsidRPr="00FA256B" w:rsidRDefault="00FA256B" w:rsidP="00FA256B">
      <w:pPr>
        <w:widowControl/>
        <w:tabs>
          <w:tab w:val="left" w:pos="5284"/>
        </w:tabs>
        <w:autoSpaceDE/>
        <w:autoSpaceDN/>
        <w:adjustRightInd/>
        <w:spacing w:after="12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Ножай-Юртовского муниципального района</w:t>
      </w: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от «_____» _______ 20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резервных помещений для голосования и размещения участковых избирательных комиссий при проведении </w:t>
      </w:r>
      <w:r w:rsidR="009E6767" w:rsidRPr="00FA256B">
        <w:rPr>
          <w:rFonts w:ascii="Times New Roman" w:eastAsia="Times New Roman" w:hAnsi="Times New Roman" w:cs="Times New Roman"/>
          <w:sz w:val="28"/>
          <w:szCs w:val="28"/>
        </w:rPr>
        <w:t xml:space="preserve">выборов, 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>назначенных на 1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9сентября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57A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25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A256B" w:rsidRPr="00FA256B" w:rsidRDefault="00FA256B" w:rsidP="00FA25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1782"/>
        <w:gridCol w:w="2694"/>
        <w:gridCol w:w="4110"/>
      </w:tblGrid>
      <w:tr w:rsidR="00FA256B" w:rsidRPr="00FA256B" w:rsidTr="009E6767">
        <w:tc>
          <w:tcPr>
            <w:tcW w:w="5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Номера избирательных участков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Адреса избирательных участков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Резервные помещения (адрес и наименование организации (учреждения))</w:t>
            </w:r>
          </w:p>
        </w:tc>
      </w:tr>
      <w:tr w:rsidR="00A61E46" w:rsidRPr="00FA256B" w:rsidTr="009E6767">
        <w:tc>
          <w:tcPr>
            <w:tcW w:w="594" w:type="dxa"/>
            <w:vMerge w:val="restart"/>
          </w:tcPr>
          <w:p w:rsidR="00A61E46" w:rsidRPr="00FA256B" w:rsidRDefault="00A61E46" w:rsidP="00D536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A61E46" w:rsidRPr="00FA256B" w:rsidRDefault="00A61E46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2694" w:type="dxa"/>
          </w:tcPr>
          <w:p w:rsidR="00A61E46" w:rsidRPr="00FA256B" w:rsidRDefault="00D536FF" w:rsidP="00AB5DE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с.Ножай-Юрт, ул.А.А.Кадырова</w:t>
            </w:r>
            <w:r w:rsidR="00A61E46" w:rsidRPr="00FA256B">
              <w:rPr>
                <w:rFonts w:ascii="Times New Roman" w:eastAsia="Times New Roman" w:hAnsi="Times New Roman" w:cs="Times New Roman"/>
              </w:rPr>
              <w:t>1</w:t>
            </w:r>
            <w:r w:rsidR="00AB5DE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110" w:type="dxa"/>
            <w:vMerge w:val="restart"/>
          </w:tcPr>
          <w:p w:rsidR="00AB5DEB" w:rsidRDefault="00AB5DE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1E46" w:rsidRPr="00FA256B" w:rsidRDefault="00A61E46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с.Ножай-Юрт, </w:t>
            </w:r>
            <w:r w:rsidR="00AB5DEB">
              <w:rPr>
                <w:rFonts w:ascii="Times New Roman" w:eastAsia="Times New Roman" w:hAnsi="Times New Roman" w:cs="Times New Roman"/>
              </w:rPr>
              <w:t xml:space="preserve">ул.А.А.Кадырова 96, </w:t>
            </w:r>
            <w:r w:rsidRPr="00FA256B">
              <w:rPr>
                <w:rFonts w:ascii="Times New Roman" w:eastAsia="Times New Roman" w:hAnsi="Times New Roman" w:cs="Times New Roman"/>
              </w:rPr>
              <w:t>МБОУ «Гимназия №8 с.Ножай-Юрт»</w:t>
            </w:r>
          </w:p>
        </w:tc>
      </w:tr>
      <w:tr w:rsidR="00A61E46" w:rsidRPr="00FA256B" w:rsidTr="009E6767">
        <w:tc>
          <w:tcPr>
            <w:tcW w:w="594" w:type="dxa"/>
            <w:vMerge/>
          </w:tcPr>
          <w:p w:rsidR="00A61E46" w:rsidRPr="00FA256B" w:rsidRDefault="00A61E46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2" w:type="dxa"/>
          </w:tcPr>
          <w:p w:rsidR="00A61E46" w:rsidRPr="00FA256B" w:rsidRDefault="00A61E46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2694" w:type="dxa"/>
          </w:tcPr>
          <w:p w:rsidR="00A61E46" w:rsidRPr="00FA256B" w:rsidRDefault="00D536FF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с.Ножай-Юрт, ул.И.Г.Усманова</w:t>
            </w:r>
            <w:r w:rsidR="00A61E46" w:rsidRPr="00FA256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10" w:type="dxa"/>
            <w:vMerge/>
          </w:tcPr>
          <w:p w:rsidR="00A61E46" w:rsidRPr="00FA256B" w:rsidRDefault="00A61E46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B5DE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694" w:type="dxa"/>
          </w:tcPr>
          <w:p w:rsidR="00FA256B" w:rsidRPr="00FA256B" w:rsidRDefault="00D536FF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с.Чурч-Ирзу, ул.Школьная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с.Чурч-Ирзу, ул</w:t>
            </w:r>
            <w:r w:rsidR="00AB5DEB">
              <w:rPr>
                <w:rFonts w:ascii="Times New Roman" w:eastAsia="Times New Roman" w:hAnsi="Times New Roman" w:cs="Times New Roman"/>
              </w:rPr>
              <w:t>.А.А.Кадырова 43, СДК с.Чурч-Ирзу</w:t>
            </w:r>
          </w:p>
        </w:tc>
      </w:tr>
      <w:tr w:rsidR="0072740D" w:rsidRPr="00FA256B" w:rsidTr="009E6767">
        <w:tc>
          <w:tcPr>
            <w:tcW w:w="594" w:type="dxa"/>
            <w:vMerge w:val="restart"/>
          </w:tcPr>
          <w:p w:rsidR="0072740D" w:rsidRPr="00FA256B" w:rsidRDefault="0072740D" w:rsidP="00D536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72740D" w:rsidRPr="00FA256B" w:rsidRDefault="0072740D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694" w:type="dxa"/>
          </w:tcPr>
          <w:p w:rsidR="0072740D" w:rsidRPr="00FA256B" w:rsidRDefault="00D536FF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с.Зандак, ул.И.А.Алиева</w:t>
            </w:r>
            <w:r w:rsidR="0072740D" w:rsidRPr="00FA256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vMerge w:val="restart"/>
          </w:tcPr>
          <w:p w:rsidR="00D536FF" w:rsidRDefault="00D536FF" w:rsidP="007274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740D" w:rsidRPr="00FA256B" w:rsidRDefault="0072740D" w:rsidP="007274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с.Зандак, ул.А.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FA256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Ханбетирова19</w:t>
            </w:r>
            <w:r w:rsidR="00D536FF">
              <w:rPr>
                <w:rFonts w:ascii="Times New Roman" w:eastAsia="Times New Roman" w:hAnsi="Times New Roman" w:cs="Times New Roman"/>
              </w:rPr>
              <w:t xml:space="preserve">, </w:t>
            </w:r>
            <w:r w:rsidRPr="00FA256B">
              <w:rPr>
                <w:rFonts w:ascii="Times New Roman" w:eastAsia="Times New Roman" w:hAnsi="Times New Roman" w:cs="Times New Roman"/>
              </w:rPr>
              <w:t>МБОУ «</w:t>
            </w:r>
            <w:r>
              <w:rPr>
                <w:rFonts w:ascii="Times New Roman" w:eastAsia="Times New Roman" w:hAnsi="Times New Roman" w:cs="Times New Roman"/>
              </w:rPr>
              <w:t>СОШ</w:t>
            </w:r>
            <w:r w:rsidRPr="00FA256B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A256B">
              <w:rPr>
                <w:rFonts w:ascii="Times New Roman" w:eastAsia="Times New Roman" w:hAnsi="Times New Roman" w:cs="Times New Roman"/>
              </w:rPr>
              <w:t>с.Зандак»</w:t>
            </w:r>
          </w:p>
        </w:tc>
      </w:tr>
      <w:tr w:rsidR="0072740D" w:rsidRPr="00FA256B" w:rsidTr="009E6767">
        <w:tc>
          <w:tcPr>
            <w:tcW w:w="594" w:type="dxa"/>
            <w:vMerge/>
          </w:tcPr>
          <w:p w:rsidR="0072740D" w:rsidRPr="00FA256B" w:rsidRDefault="0072740D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2" w:type="dxa"/>
          </w:tcPr>
          <w:p w:rsidR="0072740D" w:rsidRPr="00FA256B" w:rsidRDefault="0072740D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493</w:t>
            </w:r>
          </w:p>
        </w:tc>
        <w:tc>
          <w:tcPr>
            <w:tcW w:w="2694" w:type="dxa"/>
          </w:tcPr>
          <w:p w:rsidR="0072740D" w:rsidRPr="00FA256B" w:rsidRDefault="0072740D" w:rsidP="007274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с.Зандак, улА.А.Кадырова57</w:t>
            </w:r>
          </w:p>
        </w:tc>
        <w:tc>
          <w:tcPr>
            <w:tcW w:w="4110" w:type="dxa"/>
            <w:vMerge/>
          </w:tcPr>
          <w:p w:rsidR="0072740D" w:rsidRPr="00FA256B" w:rsidRDefault="0072740D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9E6767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2694" w:type="dxa"/>
          </w:tcPr>
          <w:p w:rsidR="00FA256B" w:rsidRPr="00FA256B" w:rsidRDefault="00D536FF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с.Гиляны,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с.Гиляны, </w:t>
            </w:r>
            <w:r w:rsidR="00D536FF">
              <w:rPr>
                <w:rFonts w:ascii="Times New Roman" w:eastAsia="Times New Roman" w:hAnsi="Times New Roman" w:cs="Times New Roman"/>
              </w:rPr>
              <w:t>ул.Х.Нурадилова 14,         СДК с.Гиляны</w:t>
            </w:r>
          </w:p>
        </w:tc>
      </w:tr>
      <w:tr w:rsidR="00D536FF" w:rsidRPr="00FA256B" w:rsidTr="009E6767">
        <w:tc>
          <w:tcPr>
            <w:tcW w:w="594" w:type="dxa"/>
          </w:tcPr>
          <w:p w:rsidR="00D536FF" w:rsidRPr="00FA256B" w:rsidRDefault="005D3489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2" w:type="dxa"/>
          </w:tcPr>
          <w:p w:rsidR="00D536FF" w:rsidRPr="00FA256B" w:rsidRDefault="00D536FF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2694" w:type="dxa"/>
          </w:tcPr>
          <w:p w:rsidR="00D536FF" w:rsidRPr="00FA256B" w:rsidRDefault="00D536FF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с.Байтарки, ул.Нурадилова</w:t>
            </w:r>
            <w:r w:rsidRPr="00FA256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D536FF" w:rsidRPr="00FA256B" w:rsidRDefault="00D536FF" w:rsidP="005D34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с.Байта</w:t>
            </w:r>
            <w:r w:rsidR="005927E8">
              <w:rPr>
                <w:rFonts w:ascii="Times New Roman" w:eastAsia="Times New Roman" w:hAnsi="Times New Roman" w:cs="Times New Roman"/>
              </w:rPr>
              <w:t xml:space="preserve">рки, ул.А-Х.Кадырова 86, </w:t>
            </w:r>
            <w:r w:rsidRPr="00FA256B">
              <w:rPr>
                <w:rFonts w:ascii="Times New Roman" w:eastAsia="Times New Roman" w:hAnsi="Times New Roman" w:cs="Times New Roman"/>
              </w:rPr>
              <w:t>МБОУ «</w:t>
            </w:r>
            <w:r w:rsidR="005D3489">
              <w:rPr>
                <w:rFonts w:ascii="Times New Roman" w:eastAsia="Times New Roman" w:hAnsi="Times New Roman" w:cs="Times New Roman"/>
              </w:rPr>
              <w:t>СОШ</w:t>
            </w:r>
            <w:r w:rsidRPr="00FA256B">
              <w:rPr>
                <w:rFonts w:ascii="Times New Roman" w:eastAsia="Times New Roman" w:hAnsi="Times New Roman" w:cs="Times New Roman"/>
              </w:rPr>
              <w:t>с.Байтарки»</w:t>
            </w:r>
          </w:p>
        </w:tc>
      </w:tr>
      <w:tr w:rsidR="00C37EA9" w:rsidRPr="00FA256B" w:rsidTr="009E6767">
        <w:tc>
          <w:tcPr>
            <w:tcW w:w="594" w:type="dxa"/>
          </w:tcPr>
          <w:p w:rsidR="00C37EA9" w:rsidRPr="00FA256B" w:rsidRDefault="00C37EA9" w:rsidP="00C37E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2" w:type="dxa"/>
          </w:tcPr>
          <w:p w:rsidR="00C37EA9" w:rsidRPr="00FA256B" w:rsidRDefault="00C37EA9" w:rsidP="00C37EA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2694" w:type="dxa"/>
          </w:tcPr>
          <w:p w:rsidR="00C37EA9" w:rsidRPr="00FA256B" w:rsidRDefault="00C37EA9" w:rsidP="00C37E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с.Татай-Хутор, </w:t>
            </w:r>
            <w:r>
              <w:rPr>
                <w:rFonts w:ascii="Times New Roman" w:eastAsia="Times New Roman" w:hAnsi="Times New Roman" w:cs="Times New Roman"/>
              </w:rPr>
              <w:t>ул.А.А.Кадырова</w:t>
            </w:r>
            <w:r w:rsidRPr="00FA256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110" w:type="dxa"/>
          </w:tcPr>
          <w:p w:rsidR="00C37EA9" w:rsidRPr="00FA256B" w:rsidRDefault="00C37EA9" w:rsidP="00C37E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с.Татай-Ху</w:t>
            </w:r>
            <w:r>
              <w:rPr>
                <w:rFonts w:ascii="Times New Roman" w:eastAsia="Times New Roman" w:hAnsi="Times New Roman" w:cs="Times New Roman"/>
              </w:rPr>
              <w:t>тор, ул.А-Х.Кадырова 54, ФАП</w:t>
            </w:r>
            <w:r w:rsidRPr="00FA256B">
              <w:rPr>
                <w:rFonts w:ascii="Times New Roman" w:eastAsia="Times New Roman" w:hAnsi="Times New Roman" w:cs="Times New Roman"/>
              </w:rPr>
              <w:t>с.Татай-Хутор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C37EA9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694" w:type="dxa"/>
          </w:tcPr>
          <w:p w:rsidR="00FA256B" w:rsidRPr="00FA256B" w:rsidRDefault="005927E8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с.Даттах,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110" w:type="dxa"/>
          </w:tcPr>
          <w:p w:rsidR="00FA256B" w:rsidRPr="00FA256B" w:rsidRDefault="00FA256B" w:rsidP="005927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с.Дат</w:t>
            </w:r>
            <w:r w:rsidR="005927E8">
              <w:rPr>
                <w:rFonts w:ascii="Times New Roman" w:eastAsia="Times New Roman" w:hAnsi="Times New Roman" w:cs="Times New Roman"/>
              </w:rPr>
              <w:t>тах, ул.А.А.Кадырова 16, А</w:t>
            </w:r>
            <w:r w:rsidRPr="00FA256B">
              <w:rPr>
                <w:rFonts w:ascii="Times New Roman" w:eastAsia="Times New Roman" w:hAnsi="Times New Roman" w:cs="Times New Roman"/>
              </w:rPr>
              <w:t>дминистраци</w:t>
            </w:r>
            <w:r w:rsidR="005927E8">
              <w:rPr>
                <w:rFonts w:ascii="Times New Roman" w:eastAsia="Times New Roman" w:hAnsi="Times New Roman" w:cs="Times New Roman"/>
              </w:rPr>
              <w:t>я</w:t>
            </w:r>
            <w:r w:rsidRPr="00FA256B">
              <w:rPr>
                <w:rFonts w:ascii="Times New Roman" w:eastAsia="Times New Roman" w:hAnsi="Times New Roman" w:cs="Times New Roman"/>
              </w:rPr>
              <w:t>Даттахского сельского поселения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C37EA9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2694" w:type="dxa"/>
          </w:tcPr>
          <w:p w:rsidR="00FA256B" w:rsidRPr="00FA256B" w:rsidRDefault="005927E8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с.Булгат-Ирзу, ул.Школьная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с.Булгат-И</w:t>
            </w:r>
            <w:r w:rsidR="005927E8">
              <w:rPr>
                <w:rFonts w:ascii="Times New Roman" w:eastAsia="Times New Roman" w:hAnsi="Times New Roman" w:cs="Times New Roman"/>
              </w:rPr>
              <w:t>рзу, ул.А.А.Кадырова 57, ФАП</w:t>
            </w:r>
            <w:r w:rsidRPr="00FA256B">
              <w:rPr>
                <w:rFonts w:ascii="Times New Roman" w:eastAsia="Times New Roman" w:hAnsi="Times New Roman" w:cs="Times New Roman"/>
              </w:rPr>
              <w:t>с.Булгат-Ирзу</w:t>
            </w:r>
          </w:p>
        </w:tc>
      </w:tr>
      <w:tr w:rsidR="005E018F" w:rsidRPr="00FA256B" w:rsidTr="009E6767">
        <w:tc>
          <w:tcPr>
            <w:tcW w:w="594" w:type="dxa"/>
          </w:tcPr>
          <w:p w:rsidR="005E018F" w:rsidRPr="00FA256B" w:rsidRDefault="00C37EA9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2" w:type="dxa"/>
          </w:tcPr>
          <w:p w:rsidR="005E018F" w:rsidRPr="00FA256B" w:rsidRDefault="005E018F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2694" w:type="dxa"/>
          </w:tcPr>
          <w:p w:rsidR="005E018F" w:rsidRPr="00FA256B" w:rsidRDefault="005E018F" w:rsidP="005E018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Чечель-Хи</w:t>
            </w:r>
            <w:r w:rsidRPr="00FA256B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eastAsia="Times New Roman" w:hAnsi="Times New Roman" w:cs="Times New Roman"/>
              </w:rPr>
              <w:t>Д.Ш.Шамилова 7</w:t>
            </w:r>
          </w:p>
        </w:tc>
        <w:tc>
          <w:tcPr>
            <w:tcW w:w="4110" w:type="dxa"/>
          </w:tcPr>
          <w:p w:rsidR="005E018F" w:rsidRPr="00FA256B" w:rsidRDefault="005927E8" w:rsidP="005927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Чечель-Хи</w:t>
            </w:r>
            <w:r w:rsidRPr="00FA256B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eastAsia="Times New Roman" w:hAnsi="Times New Roman" w:cs="Times New Roman"/>
              </w:rPr>
              <w:t xml:space="preserve">Д.Ш.Шамилова 1, Частный дом 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F2363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с.Симсирс, </w:t>
            </w:r>
            <w:r w:rsidR="00AF2363">
              <w:rPr>
                <w:rFonts w:ascii="Times New Roman" w:eastAsia="Times New Roman" w:hAnsi="Times New Roman" w:cs="Times New Roman"/>
              </w:rPr>
              <w:t xml:space="preserve">ул.Гези-Хаджи </w:t>
            </w:r>
            <w:r w:rsidRPr="00FA25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с.Симсир,</w:t>
            </w:r>
            <w:r w:rsidR="00AF2363">
              <w:rPr>
                <w:rFonts w:ascii="Times New Roman" w:eastAsia="Times New Roman" w:hAnsi="Times New Roman" w:cs="Times New Roman"/>
              </w:rPr>
              <w:t>ул.А.А.Алдамова 17 «б», ФАП</w:t>
            </w:r>
            <w:r w:rsidRPr="00FA256B">
              <w:rPr>
                <w:rFonts w:ascii="Times New Roman" w:eastAsia="Times New Roman" w:hAnsi="Times New Roman" w:cs="Times New Roman"/>
              </w:rPr>
              <w:t>с.Симсир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524747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694" w:type="dxa"/>
          </w:tcPr>
          <w:p w:rsidR="00FA256B" w:rsidRPr="00FA256B" w:rsidRDefault="00524747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с.Гендерген,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:rsidR="00FA256B" w:rsidRPr="00FA256B" w:rsidRDefault="00FA256B" w:rsidP="005247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с.Гендер</w:t>
            </w:r>
            <w:r w:rsidR="00524747">
              <w:rPr>
                <w:rFonts w:ascii="Times New Roman" w:eastAsia="Times New Roman" w:hAnsi="Times New Roman" w:cs="Times New Roman"/>
              </w:rPr>
              <w:t xml:space="preserve">ген, ул.А-Х.Кадырова 21, </w:t>
            </w:r>
            <w:r w:rsidRPr="00FA256B">
              <w:rPr>
                <w:rFonts w:ascii="Times New Roman" w:eastAsia="Times New Roman" w:hAnsi="Times New Roman" w:cs="Times New Roman"/>
              </w:rPr>
              <w:t>МБОУ «</w:t>
            </w:r>
            <w:r w:rsidR="00524747">
              <w:rPr>
                <w:rFonts w:ascii="Times New Roman" w:eastAsia="Times New Roman" w:hAnsi="Times New Roman" w:cs="Times New Roman"/>
              </w:rPr>
              <w:t>СОШ</w:t>
            </w:r>
            <w:r w:rsidRPr="00FA256B">
              <w:rPr>
                <w:rFonts w:ascii="Times New Roman" w:eastAsia="Times New Roman" w:hAnsi="Times New Roman" w:cs="Times New Roman"/>
              </w:rPr>
              <w:t>с.Гендерген»</w:t>
            </w:r>
          </w:p>
        </w:tc>
      </w:tr>
      <w:tr w:rsidR="00524747" w:rsidRPr="00FA256B" w:rsidTr="009E6767">
        <w:tc>
          <w:tcPr>
            <w:tcW w:w="594" w:type="dxa"/>
          </w:tcPr>
          <w:p w:rsidR="00524747" w:rsidRPr="00FA256B" w:rsidRDefault="00524747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2" w:type="dxa"/>
          </w:tcPr>
          <w:p w:rsidR="00524747" w:rsidRPr="00FA256B" w:rsidRDefault="00524747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2694" w:type="dxa"/>
          </w:tcPr>
          <w:p w:rsidR="00524747" w:rsidRPr="00FA256B" w:rsidRDefault="00524747" w:rsidP="0052474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с.Зандак-Ара,             ул.А-Х.Кадырова 16</w:t>
            </w:r>
          </w:p>
        </w:tc>
        <w:tc>
          <w:tcPr>
            <w:tcW w:w="4110" w:type="dxa"/>
          </w:tcPr>
          <w:p w:rsidR="00524747" w:rsidRPr="00FA256B" w:rsidRDefault="00524747" w:rsidP="005247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Зандак-Ара, ул.А-Х.Кадырова 8,   СДК</w:t>
            </w: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Зандак-Ара</w:t>
            </w:r>
            <w:r w:rsidRPr="00FA256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2694" w:type="dxa"/>
          </w:tcPr>
          <w:p w:rsidR="00FA256B" w:rsidRPr="00FA256B" w:rsidRDefault="0081159D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с.Беной,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110" w:type="dxa"/>
          </w:tcPr>
          <w:p w:rsidR="00FA256B" w:rsidRPr="00FA256B" w:rsidRDefault="00FA256B" w:rsidP="00531B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 w:rsidR="00531B38">
              <w:rPr>
                <w:rFonts w:ascii="Times New Roman" w:eastAsia="Times New Roman" w:hAnsi="Times New Roman" w:cs="Times New Roman"/>
              </w:rPr>
              <w:t>Денги-Юрт</w:t>
            </w:r>
            <w:r w:rsidRPr="00FA256B">
              <w:rPr>
                <w:rFonts w:ascii="Times New Roman" w:eastAsia="Times New Roman" w:hAnsi="Times New Roman" w:cs="Times New Roman"/>
              </w:rPr>
              <w:t>, ул.</w:t>
            </w:r>
            <w:r w:rsidR="00531B38">
              <w:rPr>
                <w:rFonts w:ascii="Times New Roman" w:eastAsia="Times New Roman" w:hAnsi="Times New Roman" w:cs="Times New Roman"/>
              </w:rPr>
              <w:t>Тракторная 3 А</w:t>
            </w:r>
            <w:r w:rsidRPr="00FA256B">
              <w:rPr>
                <w:rFonts w:ascii="Times New Roman" w:eastAsia="Times New Roman" w:hAnsi="Times New Roman" w:cs="Times New Roman"/>
              </w:rPr>
              <w:t xml:space="preserve">, </w:t>
            </w:r>
            <w:r w:rsidR="00531B38">
              <w:rPr>
                <w:rFonts w:ascii="Times New Roman" w:eastAsia="Times New Roman" w:hAnsi="Times New Roman" w:cs="Times New Roman"/>
              </w:rPr>
              <w:t>СДК</w:t>
            </w:r>
            <w:r w:rsidRPr="00FA256B">
              <w:rPr>
                <w:rFonts w:ascii="Times New Roman" w:eastAsia="Times New Roman" w:hAnsi="Times New Roman" w:cs="Times New Roman"/>
              </w:rPr>
              <w:t>с.Беной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с.Алхан-Хутор, </w:t>
            </w:r>
            <w:r w:rsidR="0081159D">
              <w:rPr>
                <w:rFonts w:ascii="Times New Roman" w:eastAsia="Times New Roman" w:hAnsi="Times New Roman" w:cs="Times New Roman"/>
              </w:rPr>
              <w:t>ул.А.А.Кадырова</w:t>
            </w:r>
            <w:r w:rsidRPr="00FA256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 w:rsidR="0081159D">
              <w:rPr>
                <w:rFonts w:ascii="Times New Roman" w:eastAsia="Times New Roman" w:hAnsi="Times New Roman" w:cs="Times New Roman"/>
              </w:rPr>
              <w:t xml:space="preserve">Алхан, ул.А.Кадырова 49,                 </w:t>
            </w:r>
            <w:r w:rsidR="009E6767">
              <w:rPr>
                <w:rFonts w:ascii="Times New Roman" w:eastAsia="Times New Roman" w:hAnsi="Times New Roman" w:cs="Times New Roman"/>
              </w:rPr>
              <w:t>ФАП</w:t>
            </w:r>
            <w:r w:rsidRPr="00FA256B">
              <w:rPr>
                <w:rFonts w:ascii="Times New Roman" w:eastAsia="Times New Roman" w:hAnsi="Times New Roman" w:cs="Times New Roman"/>
              </w:rPr>
              <w:t>с.Алхан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2694" w:type="dxa"/>
          </w:tcPr>
          <w:p w:rsidR="00FA256B" w:rsidRPr="00FA256B" w:rsidRDefault="0081159D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с.Стерч-Керч,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ул.Т.А.Чалаева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lastRenderedPageBreak/>
              <w:t>с.Стерч-Керч</w:t>
            </w:r>
            <w:r w:rsidR="0081159D">
              <w:rPr>
                <w:rFonts w:ascii="Times New Roman" w:eastAsia="Times New Roman" w:hAnsi="Times New Roman" w:cs="Times New Roman"/>
              </w:rPr>
              <w:t xml:space="preserve">, ул.Т.А.Чалаева 36, </w:t>
            </w:r>
            <w:r w:rsidR="009E6767">
              <w:rPr>
                <w:rFonts w:ascii="Times New Roman" w:eastAsia="Times New Roman" w:hAnsi="Times New Roman" w:cs="Times New Roman"/>
              </w:rPr>
              <w:lastRenderedPageBreak/>
              <w:t>ФАП</w:t>
            </w:r>
            <w:r w:rsidRPr="00FA256B">
              <w:rPr>
                <w:rFonts w:ascii="Times New Roman" w:eastAsia="Times New Roman" w:hAnsi="Times New Roman" w:cs="Times New Roman"/>
              </w:rPr>
              <w:t>с.Стерч-Керч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2694" w:type="dxa"/>
          </w:tcPr>
          <w:p w:rsidR="00FA256B" w:rsidRPr="00FA256B" w:rsidRDefault="0081159D" w:rsidP="0081159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с.Оси-Юрт,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4110" w:type="dxa"/>
          </w:tcPr>
          <w:p w:rsidR="00FA256B" w:rsidRPr="00B47687" w:rsidRDefault="00FA256B" w:rsidP="00B47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47687">
              <w:rPr>
                <w:rFonts w:ascii="Times New Roman" w:eastAsia="Times New Roman" w:hAnsi="Times New Roman" w:cs="Times New Roman"/>
              </w:rPr>
              <w:t>с.Оси</w:t>
            </w:r>
            <w:r w:rsidR="0081159D" w:rsidRPr="00B47687">
              <w:rPr>
                <w:rFonts w:ascii="Times New Roman" w:eastAsia="Times New Roman" w:hAnsi="Times New Roman" w:cs="Times New Roman"/>
              </w:rPr>
              <w:t>-Юрт, ул.</w:t>
            </w:r>
            <w:r w:rsidR="00B47687" w:rsidRPr="00B47687">
              <w:rPr>
                <w:rFonts w:ascii="Times New Roman" w:eastAsia="Times New Roman" w:hAnsi="Times New Roman" w:cs="Times New Roman"/>
              </w:rPr>
              <w:t>А.А.Кадырова 26 А</w:t>
            </w:r>
            <w:r w:rsidR="0081159D" w:rsidRPr="00B47687">
              <w:rPr>
                <w:rFonts w:ascii="Times New Roman" w:eastAsia="Times New Roman" w:hAnsi="Times New Roman" w:cs="Times New Roman"/>
              </w:rPr>
              <w:t xml:space="preserve">,      </w:t>
            </w:r>
            <w:r w:rsidR="009E6767">
              <w:rPr>
                <w:rFonts w:ascii="Times New Roman" w:eastAsia="Times New Roman" w:hAnsi="Times New Roman" w:cs="Times New Roman"/>
              </w:rPr>
              <w:t>ФАП</w:t>
            </w:r>
            <w:r w:rsidRPr="00B47687">
              <w:rPr>
                <w:rFonts w:ascii="Times New Roman" w:eastAsia="Times New Roman" w:hAnsi="Times New Roman" w:cs="Times New Roman"/>
              </w:rPr>
              <w:t>с.Оси-Юрт</w:t>
            </w:r>
          </w:p>
        </w:tc>
      </w:tr>
      <w:tr w:rsidR="0081159D" w:rsidRPr="00FA256B" w:rsidTr="009E6767">
        <w:tc>
          <w:tcPr>
            <w:tcW w:w="594" w:type="dxa"/>
          </w:tcPr>
          <w:p w:rsidR="0081159D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82" w:type="dxa"/>
          </w:tcPr>
          <w:p w:rsidR="0081159D" w:rsidRPr="00FA256B" w:rsidRDefault="0081159D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694" w:type="dxa"/>
          </w:tcPr>
          <w:p w:rsidR="0081159D" w:rsidRPr="00FA256B" w:rsidRDefault="0081159D" w:rsidP="0081159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с.Корен-Беной, ул.А.А.Кадырова 24</w:t>
            </w:r>
          </w:p>
        </w:tc>
        <w:tc>
          <w:tcPr>
            <w:tcW w:w="4110" w:type="dxa"/>
          </w:tcPr>
          <w:p w:rsidR="0081159D" w:rsidRPr="00B47687" w:rsidRDefault="0081159D" w:rsidP="00B47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47687">
              <w:rPr>
                <w:rFonts w:ascii="Times New Roman" w:eastAsia="Times New Roman" w:hAnsi="Times New Roman" w:cs="Times New Roman"/>
              </w:rPr>
              <w:t>с.Корен-Беной, ул.</w:t>
            </w:r>
            <w:r w:rsidR="00B47687" w:rsidRPr="00B47687">
              <w:rPr>
                <w:rFonts w:ascii="Times New Roman" w:eastAsia="Times New Roman" w:hAnsi="Times New Roman" w:cs="Times New Roman"/>
              </w:rPr>
              <w:t>А.А.Кадырова 32 А</w:t>
            </w:r>
            <w:r w:rsidRPr="00B47687">
              <w:rPr>
                <w:rFonts w:ascii="Times New Roman" w:eastAsia="Times New Roman" w:hAnsi="Times New Roman" w:cs="Times New Roman"/>
              </w:rPr>
              <w:t>,                                       ФАП с.Корен-Беной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2694" w:type="dxa"/>
          </w:tcPr>
          <w:p w:rsidR="00FA256B" w:rsidRPr="00FA256B" w:rsidRDefault="00741784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с.Гордали,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A256B" w:rsidRPr="00FA256B" w:rsidRDefault="00FA256B" w:rsidP="0081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с.Гордали, ул.Школьная 4, </w:t>
            </w:r>
            <w:r w:rsidR="0081159D">
              <w:rPr>
                <w:rFonts w:ascii="Times New Roman" w:eastAsia="Times New Roman" w:hAnsi="Times New Roman" w:cs="Times New Roman"/>
              </w:rPr>
              <w:t xml:space="preserve">                      СДК с.Гордали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2694" w:type="dxa"/>
          </w:tcPr>
          <w:p w:rsidR="00FA256B" w:rsidRPr="00FA256B" w:rsidRDefault="00741784" w:rsidP="0074178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с.Центарой, ул.А.А.Кадырова 6</w:t>
            </w:r>
          </w:p>
        </w:tc>
        <w:tc>
          <w:tcPr>
            <w:tcW w:w="4110" w:type="dxa"/>
          </w:tcPr>
          <w:p w:rsidR="00FA256B" w:rsidRPr="00FA256B" w:rsidRDefault="00FA256B" w:rsidP="007417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</w:t>
            </w:r>
            <w:r w:rsidR="00741784">
              <w:rPr>
                <w:rFonts w:ascii="Times New Roman" w:eastAsia="Times New Roman" w:hAnsi="Times New Roman" w:cs="Times New Roman"/>
              </w:rPr>
              <w:t xml:space="preserve">.Центарой, ул.А.Митаева 3,                 </w:t>
            </w:r>
            <w:r w:rsidRPr="00FA256B">
              <w:rPr>
                <w:rFonts w:ascii="Times New Roman" w:eastAsia="Times New Roman" w:hAnsi="Times New Roman" w:cs="Times New Roman"/>
              </w:rPr>
              <w:t>МБОУ «</w:t>
            </w:r>
            <w:r w:rsidR="00741784">
              <w:rPr>
                <w:rFonts w:ascii="Times New Roman" w:eastAsia="Times New Roman" w:hAnsi="Times New Roman" w:cs="Times New Roman"/>
              </w:rPr>
              <w:t>ООШ</w:t>
            </w:r>
            <w:r w:rsidRPr="00FA256B">
              <w:rPr>
                <w:rFonts w:ascii="Times New Roman" w:eastAsia="Times New Roman" w:hAnsi="Times New Roman" w:cs="Times New Roman"/>
              </w:rPr>
              <w:t>с.Центарой»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2694" w:type="dxa"/>
          </w:tcPr>
          <w:p w:rsidR="00FA256B" w:rsidRPr="00FA256B" w:rsidRDefault="00CF2866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с.Замай-Юрт, ул.И.Цабаева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FA256B" w:rsidRPr="00FA256B" w:rsidRDefault="00FA256B" w:rsidP="00CF28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с.Зам</w:t>
            </w:r>
            <w:r w:rsidR="00CF2866">
              <w:rPr>
                <w:rFonts w:ascii="Times New Roman" w:eastAsia="Times New Roman" w:hAnsi="Times New Roman" w:cs="Times New Roman"/>
              </w:rPr>
              <w:t>ай-Юрт, ул.Е.Нагаева 19,               СДК с.Замай-Юрт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2694" w:type="dxa"/>
          </w:tcPr>
          <w:p w:rsidR="00FA256B" w:rsidRPr="00FA256B" w:rsidRDefault="00CF2866" w:rsidP="00177E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с.Шуани, ул.А.А.Кадырова</w:t>
            </w:r>
            <w:r w:rsidR="00177E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177E06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</w:t>
            </w:r>
            <w:r w:rsidR="00177E06">
              <w:rPr>
                <w:rFonts w:ascii="Times New Roman" w:eastAsia="Times New Roman" w:hAnsi="Times New Roman" w:cs="Times New Roman"/>
              </w:rPr>
              <w:t xml:space="preserve">.Шуани, ул.А.А.Кадырова 3, </w:t>
            </w:r>
          </w:p>
          <w:p w:rsidR="00FA256B" w:rsidRPr="00FA256B" w:rsidRDefault="00177E06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ФАП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с.Шуани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26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с.Аллерой, ул.Аллероева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A256B" w:rsidRPr="00FA256B" w:rsidRDefault="00FA256B" w:rsidP="00333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</w:t>
            </w:r>
            <w:r w:rsidR="003334E1">
              <w:rPr>
                <w:rFonts w:ascii="Times New Roman" w:eastAsia="Times New Roman" w:hAnsi="Times New Roman" w:cs="Times New Roman"/>
              </w:rPr>
              <w:t xml:space="preserve">.Аллерой, ул.А.А.Кадырова 17,                      </w:t>
            </w:r>
            <w:r w:rsidRPr="00FA256B">
              <w:rPr>
                <w:rFonts w:ascii="Times New Roman" w:eastAsia="Times New Roman" w:hAnsi="Times New Roman" w:cs="Times New Roman"/>
              </w:rPr>
              <w:t>ГУП «Госхоз 22 п/съезда»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с.Гансолчу, </w:t>
            </w:r>
            <w:r w:rsidR="003334E1">
              <w:rPr>
                <w:rFonts w:ascii="Times New Roman" w:eastAsia="Times New Roman" w:hAnsi="Times New Roman" w:cs="Times New Roman"/>
              </w:rPr>
              <w:t>ул.А.А.Кадырова</w:t>
            </w:r>
            <w:r w:rsidRPr="00FA25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с.Гансо</w:t>
            </w:r>
            <w:r w:rsidR="003334E1">
              <w:rPr>
                <w:rFonts w:ascii="Times New Roman" w:eastAsia="Times New Roman" w:hAnsi="Times New Roman" w:cs="Times New Roman"/>
              </w:rPr>
              <w:t>лчу, ул.А.А.Кадырова 11,   ФАП</w:t>
            </w:r>
            <w:r w:rsidRPr="00FA256B">
              <w:rPr>
                <w:rFonts w:ascii="Times New Roman" w:eastAsia="Times New Roman" w:hAnsi="Times New Roman" w:cs="Times New Roman"/>
              </w:rPr>
              <w:t>с.Гансолчу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694" w:type="dxa"/>
          </w:tcPr>
          <w:p w:rsidR="00FA256B" w:rsidRPr="00FA256B" w:rsidRDefault="003334E1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с.Турты-Хутор, ул.У.Кункуева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FA256B" w:rsidRPr="00FA256B" w:rsidRDefault="00FA256B" w:rsidP="00333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с.Турты</w:t>
            </w:r>
            <w:r w:rsidR="003334E1">
              <w:rPr>
                <w:rFonts w:ascii="Times New Roman" w:eastAsia="Times New Roman" w:hAnsi="Times New Roman" w:cs="Times New Roman"/>
              </w:rPr>
              <w:t>-Хутор, ул.У.Кункуева 5,          СДК с.Турты-Хутор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2904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2694" w:type="dxa"/>
          </w:tcPr>
          <w:p w:rsidR="00FA256B" w:rsidRPr="00FA256B" w:rsidRDefault="00FA256B" w:rsidP="002904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с.Саясан, ул.А</w:t>
            </w:r>
            <w:r w:rsidR="0029046B">
              <w:rPr>
                <w:rFonts w:ascii="Times New Roman" w:eastAsia="Times New Roman" w:hAnsi="Times New Roman" w:cs="Times New Roman"/>
              </w:rPr>
              <w:t>-Х.Кадырова</w:t>
            </w:r>
            <w:r w:rsidRPr="00FA256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FA256B" w:rsidRPr="00FA256B" w:rsidRDefault="00FA256B" w:rsidP="002904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с.Саяс</w:t>
            </w:r>
            <w:r w:rsidR="0029046B">
              <w:rPr>
                <w:rFonts w:ascii="Times New Roman" w:eastAsia="Times New Roman" w:hAnsi="Times New Roman" w:cs="Times New Roman"/>
              </w:rPr>
              <w:t xml:space="preserve">ан, ул.А-Х.Кадырова 110,   </w:t>
            </w:r>
            <w:r w:rsidRPr="00FA256B">
              <w:rPr>
                <w:rFonts w:ascii="Times New Roman" w:eastAsia="Times New Roman" w:hAnsi="Times New Roman" w:cs="Times New Roman"/>
              </w:rPr>
              <w:t>МБОУ «</w:t>
            </w:r>
            <w:r w:rsidR="0029046B">
              <w:rPr>
                <w:rFonts w:ascii="Times New Roman" w:eastAsia="Times New Roman" w:hAnsi="Times New Roman" w:cs="Times New Roman"/>
              </w:rPr>
              <w:t>ООШ</w:t>
            </w:r>
            <w:r w:rsidRPr="00FA256B">
              <w:rPr>
                <w:rFonts w:ascii="Times New Roman" w:eastAsia="Times New Roman" w:hAnsi="Times New Roman" w:cs="Times New Roman"/>
              </w:rPr>
              <w:t>с.Саясан»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83D2A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2694" w:type="dxa"/>
          </w:tcPr>
          <w:p w:rsidR="00FA256B" w:rsidRPr="00FA256B" w:rsidRDefault="00A83D2A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с.Энгеной,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110" w:type="dxa"/>
          </w:tcPr>
          <w:p w:rsidR="00FA256B" w:rsidRPr="00FA256B" w:rsidRDefault="00A83D2A" w:rsidP="00A83D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с.Энгеной, ул.Майская 3,                      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ФАП с.Энгеной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930D4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</w:t>
            </w:r>
            <w:r w:rsidR="00A930D4">
              <w:rPr>
                <w:rFonts w:ascii="Times New Roman" w:eastAsia="Times New Roman" w:hAnsi="Times New Roman" w:cs="Times New Roman"/>
              </w:rPr>
              <w:t>.Рогун-Кажа, ул.А.А.Кадырова</w:t>
            </w:r>
            <w:r w:rsidRPr="00FA25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с.Рогу</w:t>
            </w:r>
            <w:r w:rsidR="00A930D4">
              <w:rPr>
                <w:rFonts w:ascii="Times New Roman" w:eastAsia="Times New Roman" w:hAnsi="Times New Roman" w:cs="Times New Roman"/>
              </w:rPr>
              <w:t>н-Кажа, ул.А.Кадырова 4,              ФАП</w:t>
            </w:r>
            <w:r w:rsidRPr="00FA256B">
              <w:rPr>
                <w:rFonts w:ascii="Times New Roman" w:eastAsia="Times New Roman" w:hAnsi="Times New Roman" w:cs="Times New Roman"/>
              </w:rPr>
              <w:t>с.Рогун-Кажа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930D4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 xml:space="preserve">с.Хочи-Ара, </w:t>
            </w:r>
            <w:r w:rsidR="00A930D4">
              <w:rPr>
                <w:rFonts w:ascii="Times New Roman" w:eastAsia="Times New Roman" w:hAnsi="Times New Roman" w:cs="Times New Roman"/>
              </w:rPr>
              <w:t>ул.Речная</w:t>
            </w:r>
            <w:r w:rsidRPr="00FA256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FA256B" w:rsidRPr="00FA256B" w:rsidRDefault="00A930D4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с.Хочи-Ара, ул.Речная 7,                 ФАП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с.Хочи-Ара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930D4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2694" w:type="dxa"/>
          </w:tcPr>
          <w:p w:rsidR="00FA256B" w:rsidRPr="00FA256B" w:rsidRDefault="00A930D4" w:rsidP="005B14A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с.Айти-Мохк, ул.А</w:t>
            </w:r>
            <w:r w:rsidR="005B14AD">
              <w:rPr>
                <w:rFonts w:ascii="Times New Roman" w:eastAsia="Times New Roman" w:hAnsi="Times New Roman" w:cs="Times New Roman"/>
              </w:rPr>
              <w:t>-Х</w:t>
            </w:r>
            <w:r>
              <w:rPr>
                <w:rFonts w:ascii="Times New Roman" w:eastAsia="Times New Roman" w:hAnsi="Times New Roman" w:cs="Times New Roman"/>
              </w:rPr>
              <w:t>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FA256B" w:rsidRPr="00FA256B" w:rsidRDefault="00FA256B" w:rsidP="005B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с.Айти-Мохк</w:t>
            </w:r>
            <w:r w:rsidR="00A930D4">
              <w:rPr>
                <w:rFonts w:ascii="Times New Roman" w:eastAsia="Times New Roman" w:hAnsi="Times New Roman" w:cs="Times New Roman"/>
              </w:rPr>
              <w:t>, ул.А-Х.Кадырова 18</w:t>
            </w:r>
            <w:r w:rsidR="005B14AD">
              <w:rPr>
                <w:rFonts w:ascii="Times New Roman" w:eastAsia="Times New Roman" w:hAnsi="Times New Roman" w:cs="Times New Roman"/>
              </w:rPr>
              <w:t xml:space="preserve"> А</w:t>
            </w:r>
            <w:r w:rsidR="00A930D4">
              <w:rPr>
                <w:rFonts w:ascii="Times New Roman" w:eastAsia="Times New Roman" w:hAnsi="Times New Roman" w:cs="Times New Roman"/>
              </w:rPr>
              <w:t xml:space="preserve">, </w:t>
            </w:r>
            <w:r w:rsidRPr="00FA256B">
              <w:rPr>
                <w:rFonts w:ascii="Times New Roman" w:eastAsia="Times New Roman" w:hAnsi="Times New Roman" w:cs="Times New Roman"/>
              </w:rPr>
              <w:t>Детск</w:t>
            </w:r>
            <w:r w:rsidR="00A930D4">
              <w:rPr>
                <w:rFonts w:ascii="Times New Roman" w:eastAsia="Times New Roman" w:hAnsi="Times New Roman" w:cs="Times New Roman"/>
              </w:rPr>
              <w:t>ий сад</w:t>
            </w:r>
            <w:r w:rsidRPr="00FA256B">
              <w:rPr>
                <w:rFonts w:ascii="Times New Roman" w:eastAsia="Times New Roman" w:hAnsi="Times New Roman" w:cs="Times New Roman"/>
              </w:rPr>
              <w:t xml:space="preserve"> «Иман» с.Айти-Мохк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930D4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</w:t>
            </w:r>
            <w:r w:rsidR="005B14AD">
              <w:rPr>
                <w:rFonts w:ascii="Times New Roman" w:eastAsia="Times New Roman" w:hAnsi="Times New Roman" w:cs="Times New Roman"/>
              </w:rPr>
              <w:t>.Шовхал-Берды, ул.Молодежная</w:t>
            </w:r>
            <w:r w:rsidRPr="00FA256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FA256B" w:rsidRPr="00FA256B" w:rsidRDefault="00FA256B" w:rsidP="00946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с.Шовхал-</w:t>
            </w:r>
            <w:r w:rsidR="00946816">
              <w:rPr>
                <w:rFonts w:ascii="Times New Roman" w:eastAsia="Times New Roman" w:hAnsi="Times New Roman" w:cs="Times New Roman"/>
              </w:rPr>
              <w:t>Берды, ул.Молодёжная 35, СДК Шовхал-Берды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A930D4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</w:t>
            </w:r>
            <w:r w:rsidR="005B14AD">
              <w:rPr>
                <w:rFonts w:ascii="Times New Roman" w:eastAsia="Times New Roman" w:hAnsi="Times New Roman" w:cs="Times New Roman"/>
              </w:rPr>
              <w:t>.Бешил-Ирзу, ул.А.А.Кадырова</w:t>
            </w:r>
            <w:r w:rsidRPr="00FA256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:rsidR="00FA256B" w:rsidRPr="00FA256B" w:rsidRDefault="00FA256B" w:rsidP="00946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с.Бешил-И</w:t>
            </w:r>
            <w:r w:rsidR="00946816">
              <w:rPr>
                <w:rFonts w:ascii="Times New Roman" w:eastAsia="Times New Roman" w:hAnsi="Times New Roman" w:cs="Times New Roman"/>
              </w:rPr>
              <w:t>рзу, ул.А.А.Кадырова 13, СДК с.Бешил-Ирзу</w:t>
            </w:r>
          </w:p>
        </w:tc>
      </w:tr>
      <w:tr w:rsidR="00A930D4" w:rsidRPr="00FA256B" w:rsidTr="009E6767">
        <w:tc>
          <w:tcPr>
            <w:tcW w:w="594" w:type="dxa"/>
          </w:tcPr>
          <w:p w:rsidR="00A930D4" w:rsidRPr="00FA256B" w:rsidRDefault="00A930D4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82" w:type="dxa"/>
          </w:tcPr>
          <w:p w:rsidR="00A930D4" w:rsidRPr="00FA256B" w:rsidRDefault="00A930D4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2694" w:type="dxa"/>
          </w:tcPr>
          <w:p w:rsidR="00A930D4" w:rsidRPr="00FA256B" w:rsidRDefault="00A930D4" w:rsidP="005B14A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 w:rsidR="005B14AD">
              <w:rPr>
                <w:rFonts w:ascii="Times New Roman" w:eastAsia="Times New Roman" w:hAnsi="Times New Roman" w:cs="Times New Roman"/>
              </w:rPr>
              <w:t>Девлатби-Хутор, ул.А.А.Кадырова 31</w:t>
            </w:r>
          </w:p>
        </w:tc>
        <w:tc>
          <w:tcPr>
            <w:tcW w:w="4110" w:type="dxa"/>
          </w:tcPr>
          <w:p w:rsidR="00A930D4" w:rsidRPr="002055D6" w:rsidRDefault="009E6767" w:rsidP="00205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055D6">
              <w:rPr>
                <w:rFonts w:ascii="Times New Roman" w:eastAsia="Times New Roman" w:hAnsi="Times New Roman" w:cs="Times New Roman"/>
              </w:rPr>
              <w:t>с.Девлатби-Хутор, ул.А.А.Кадырова 1</w:t>
            </w:r>
            <w:r w:rsidR="002055D6" w:rsidRPr="002055D6">
              <w:rPr>
                <w:rFonts w:ascii="Times New Roman" w:eastAsia="Times New Roman" w:hAnsi="Times New Roman" w:cs="Times New Roman"/>
              </w:rPr>
              <w:t>2</w:t>
            </w:r>
            <w:r w:rsidRPr="002055D6">
              <w:rPr>
                <w:rFonts w:ascii="Times New Roman" w:eastAsia="Times New Roman" w:hAnsi="Times New Roman" w:cs="Times New Roman"/>
              </w:rPr>
              <w:t>, СДК с.Девлатби-Хутор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443623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2694" w:type="dxa"/>
          </w:tcPr>
          <w:p w:rsidR="00FA256B" w:rsidRPr="00FA256B" w:rsidRDefault="00010C2D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с.Мескеты, А.А.Айдамирова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с.Меск</w:t>
            </w:r>
            <w:r w:rsidR="00010C2D">
              <w:rPr>
                <w:rFonts w:ascii="Times New Roman" w:eastAsia="Times New Roman" w:hAnsi="Times New Roman" w:cs="Times New Roman"/>
              </w:rPr>
              <w:t>еты, ул.А.А.Кадырова 47,               СДК с.</w:t>
            </w:r>
            <w:r w:rsidRPr="00FA256B">
              <w:rPr>
                <w:rFonts w:ascii="Times New Roman" w:eastAsia="Times New Roman" w:hAnsi="Times New Roman" w:cs="Times New Roman"/>
              </w:rPr>
              <w:t>Меске</w:t>
            </w:r>
            <w:r w:rsidR="00010C2D">
              <w:rPr>
                <w:rFonts w:ascii="Times New Roman" w:eastAsia="Times New Roman" w:hAnsi="Times New Roman" w:cs="Times New Roman"/>
              </w:rPr>
              <w:t>ты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443623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694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</w:t>
            </w:r>
            <w:r w:rsidR="00010C2D">
              <w:rPr>
                <w:rFonts w:ascii="Times New Roman" w:eastAsia="Times New Roman" w:hAnsi="Times New Roman" w:cs="Times New Roman"/>
              </w:rPr>
              <w:t>.Бетти-Мохк, ул.А.А.Кадырова</w:t>
            </w:r>
            <w:r w:rsidRPr="00FA25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с.Б</w:t>
            </w:r>
            <w:r w:rsidR="00010C2D">
              <w:rPr>
                <w:rFonts w:ascii="Times New Roman" w:eastAsia="Times New Roman" w:hAnsi="Times New Roman" w:cs="Times New Roman"/>
              </w:rPr>
              <w:t>етти-Мохк, ул.А.А.Кадырова 8 А, ФАП</w:t>
            </w:r>
            <w:r w:rsidRPr="00FA256B">
              <w:rPr>
                <w:rFonts w:ascii="Times New Roman" w:eastAsia="Times New Roman" w:hAnsi="Times New Roman" w:cs="Times New Roman"/>
              </w:rPr>
              <w:t>с.Бетти-Мохк</w:t>
            </w:r>
          </w:p>
        </w:tc>
      </w:tr>
      <w:tr w:rsidR="00F437B3" w:rsidRPr="00FA256B" w:rsidTr="009E6767">
        <w:tc>
          <w:tcPr>
            <w:tcW w:w="594" w:type="dxa"/>
          </w:tcPr>
          <w:p w:rsidR="00F437B3" w:rsidRPr="00FA256B" w:rsidRDefault="00443623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82" w:type="dxa"/>
          </w:tcPr>
          <w:p w:rsidR="00F437B3" w:rsidRPr="00FA256B" w:rsidRDefault="00F437B3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694" w:type="dxa"/>
          </w:tcPr>
          <w:p w:rsidR="00F437B3" w:rsidRPr="00FA256B" w:rsidRDefault="00F437B3" w:rsidP="00F437B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Согунты, ул.А.А.Кадырова 4 А</w:t>
            </w:r>
          </w:p>
        </w:tc>
        <w:tc>
          <w:tcPr>
            <w:tcW w:w="4110" w:type="dxa"/>
          </w:tcPr>
          <w:p w:rsidR="00F437B3" w:rsidRPr="00FA256B" w:rsidRDefault="00F437B3" w:rsidP="00F4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Согунты</w:t>
            </w:r>
            <w:r w:rsidRPr="00FA256B">
              <w:rPr>
                <w:rFonts w:ascii="Times New Roman" w:eastAsia="Times New Roman" w:hAnsi="Times New Roman" w:cs="Times New Roman"/>
              </w:rPr>
              <w:t>, ул.А.А.Кадырова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FA256B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СДК</w:t>
            </w:r>
            <w:r w:rsidRPr="00FA256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Согунты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663763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2694" w:type="dxa"/>
          </w:tcPr>
          <w:p w:rsidR="00FA256B" w:rsidRPr="00FA256B" w:rsidRDefault="00443623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с.Галайты,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A256B" w:rsidRPr="002055D6" w:rsidRDefault="00FA256B" w:rsidP="00205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055D6">
              <w:rPr>
                <w:rFonts w:ascii="Times New Roman" w:eastAsia="Times New Roman" w:hAnsi="Times New Roman" w:cs="Times New Roman"/>
              </w:rPr>
              <w:t>с.Гала</w:t>
            </w:r>
            <w:r w:rsidR="002055D6" w:rsidRPr="002055D6">
              <w:rPr>
                <w:rFonts w:ascii="Times New Roman" w:eastAsia="Times New Roman" w:hAnsi="Times New Roman" w:cs="Times New Roman"/>
              </w:rPr>
              <w:t xml:space="preserve">йты, ул.А.А.Кадырова 23, </w:t>
            </w:r>
            <w:r w:rsidRPr="002055D6">
              <w:rPr>
                <w:rFonts w:ascii="Times New Roman" w:eastAsia="Times New Roman" w:hAnsi="Times New Roman" w:cs="Times New Roman"/>
              </w:rPr>
              <w:t>Галайтинск</w:t>
            </w:r>
            <w:r w:rsidR="002055D6" w:rsidRPr="002055D6">
              <w:rPr>
                <w:rFonts w:ascii="Times New Roman" w:eastAsia="Times New Roman" w:hAnsi="Times New Roman" w:cs="Times New Roman"/>
              </w:rPr>
              <w:t>ая</w:t>
            </w:r>
            <w:r w:rsidRPr="002055D6">
              <w:rPr>
                <w:rFonts w:ascii="Times New Roman" w:eastAsia="Times New Roman" w:hAnsi="Times New Roman" w:cs="Times New Roman"/>
              </w:rPr>
              <w:t xml:space="preserve"> сельск</w:t>
            </w:r>
            <w:r w:rsidR="002055D6" w:rsidRPr="002055D6">
              <w:rPr>
                <w:rFonts w:ascii="Times New Roman" w:eastAsia="Times New Roman" w:hAnsi="Times New Roman" w:cs="Times New Roman"/>
              </w:rPr>
              <w:t>аябиблиотека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663763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2694" w:type="dxa"/>
          </w:tcPr>
          <w:p w:rsidR="00FA256B" w:rsidRPr="00FA256B" w:rsidRDefault="00443623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с.Балансу,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с.Баланс</w:t>
            </w:r>
            <w:r w:rsidR="009E6767">
              <w:rPr>
                <w:rFonts w:ascii="Times New Roman" w:eastAsia="Times New Roman" w:hAnsi="Times New Roman" w:cs="Times New Roman"/>
              </w:rPr>
              <w:t>у, ул.А.Кадырова 24,                      ФАП</w:t>
            </w:r>
            <w:r w:rsidRPr="00FA256B">
              <w:rPr>
                <w:rFonts w:ascii="Times New Roman" w:eastAsia="Times New Roman" w:hAnsi="Times New Roman" w:cs="Times New Roman"/>
              </w:rPr>
              <w:t>с.Балансу</w:t>
            </w:r>
          </w:p>
        </w:tc>
      </w:tr>
      <w:tr w:rsidR="00FA256B" w:rsidRPr="00FA256B" w:rsidTr="009E6767">
        <w:tc>
          <w:tcPr>
            <w:tcW w:w="594" w:type="dxa"/>
          </w:tcPr>
          <w:p w:rsidR="00FA256B" w:rsidRPr="00FA256B" w:rsidRDefault="009E6767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82" w:type="dxa"/>
          </w:tcPr>
          <w:p w:rsidR="00FA256B" w:rsidRPr="00FA256B" w:rsidRDefault="00FA256B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2694" w:type="dxa"/>
          </w:tcPr>
          <w:p w:rsidR="00FA256B" w:rsidRPr="00FA256B" w:rsidRDefault="00531B38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с.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Бено</w:t>
            </w:r>
            <w:r w:rsidR="00443623">
              <w:rPr>
                <w:rFonts w:ascii="Times New Roman" w:eastAsia="Times New Roman" w:hAnsi="Times New Roman" w:cs="Times New Roman"/>
              </w:rPr>
              <w:t>й-Ведено, ул.А.А.Кадырова</w:t>
            </w:r>
            <w:r w:rsidR="00FA256B" w:rsidRPr="00FA256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110" w:type="dxa"/>
          </w:tcPr>
          <w:p w:rsidR="00FA256B" w:rsidRPr="00FA256B" w:rsidRDefault="00FA256B" w:rsidP="009E67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256B">
              <w:rPr>
                <w:rFonts w:ascii="Times New Roman" w:eastAsia="Times New Roman" w:hAnsi="Times New Roman" w:cs="Times New Roman"/>
              </w:rPr>
              <w:t>с.Беной-Ведено</w:t>
            </w:r>
            <w:r w:rsidR="009E6767">
              <w:rPr>
                <w:rFonts w:ascii="Times New Roman" w:eastAsia="Times New Roman" w:hAnsi="Times New Roman" w:cs="Times New Roman"/>
              </w:rPr>
              <w:t>, ул.Северо-Западная 4, А</w:t>
            </w:r>
            <w:r w:rsidRPr="00FA256B">
              <w:rPr>
                <w:rFonts w:ascii="Times New Roman" w:eastAsia="Times New Roman" w:hAnsi="Times New Roman" w:cs="Times New Roman"/>
              </w:rPr>
              <w:t>дминистраци</w:t>
            </w:r>
            <w:r w:rsidR="009E6767">
              <w:rPr>
                <w:rFonts w:ascii="Times New Roman" w:eastAsia="Times New Roman" w:hAnsi="Times New Roman" w:cs="Times New Roman"/>
              </w:rPr>
              <w:t>я</w:t>
            </w:r>
            <w:r w:rsidRPr="00FA256B">
              <w:rPr>
                <w:rFonts w:ascii="Times New Roman" w:eastAsia="Times New Roman" w:hAnsi="Times New Roman" w:cs="Times New Roman"/>
              </w:rPr>
              <w:t>Беной-Веденского сельского поселения</w:t>
            </w:r>
          </w:p>
        </w:tc>
      </w:tr>
      <w:tr w:rsidR="00531B38" w:rsidRPr="00FA256B" w:rsidTr="009E6767">
        <w:tc>
          <w:tcPr>
            <w:tcW w:w="594" w:type="dxa"/>
          </w:tcPr>
          <w:p w:rsidR="00531B38" w:rsidRPr="00FA256B" w:rsidRDefault="009E6767" w:rsidP="00FA2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82" w:type="dxa"/>
          </w:tcPr>
          <w:p w:rsidR="00531B38" w:rsidRPr="00FA256B" w:rsidRDefault="00663763" w:rsidP="00FA25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694" w:type="dxa"/>
          </w:tcPr>
          <w:p w:rsidR="00531B38" w:rsidRDefault="00663763" w:rsidP="006637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с.Лем-Корц, ул.Центральная 14</w:t>
            </w:r>
          </w:p>
        </w:tc>
        <w:tc>
          <w:tcPr>
            <w:tcW w:w="4110" w:type="dxa"/>
          </w:tcPr>
          <w:p w:rsidR="00531B38" w:rsidRPr="00FA256B" w:rsidRDefault="00663763" w:rsidP="00663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с.Лем-Корц, ул.Центральная7, Частный дом</w:t>
            </w:r>
          </w:p>
        </w:tc>
      </w:tr>
    </w:tbl>
    <w:p w:rsidR="00E828E4" w:rsidRPr="00521811" w:rsidRDefault="00E828E4" w:rsidP="009E6767">
      <w:pPr>
        <w:ind w:firstLine="0"/>
        <w:rPr>
          <w:rFonts w:ascii="Times New Roman" w:hAnsi="Times New Roman" w:cs="Times New Roman"/>
        </w:rPr>
      </w:pPr>
    </w:p>
    <w:sectPr w:rsidR="00E828E4" w:rsidRPr="00521811" w:rsidSect="009E6767">
      <w:headerReference w:type="default" r:id="rId9"/>
      <w:headerReference w:type="firs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8E" w:rsidRDefault="009E138E" w:rsidP="00397902">
      <w:r>
        <w:separator/>
      </w:r>
    </w:p>
  </w:endnote>
  <w:endnote w:type="continuationSeparator" w:id="1">
    <w:p w:rsidR="009E138E" w:rsidRDefault="009E138E" w:rsidP="0039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8E" w:rsidRDefault="009E138E" w:rsidP="00397902">
      <w:r>
        <w:separator/>
      </w:r>
    </w:p>
  </w:footnote>
  <w:footnote w:type="continuationSeparator" w:id="1">
    <w:p w:rsidR="009E138E" w:rsidRDefault="009E138E" w:rsidP="0039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82" w:rsidRDefault="00636382" w:rsidP="00397902">
    <w:pPr>
      <w:pStyle w:val="ab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47" w:rsidRDefault="00DF2C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2D8"/>
    <w:multiLevelType w:val="hybridMultilevel"/>
    <w:tmpl w:val="D03AEEF6"/>
    <w:lvl w:ilvl="0" w:tplc="B998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2304B"/>
    <w:multiLevelType w:val="multilevel"/>
    <w:tmpl w:val="8C8EA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5E7"/>
    <w:rsid w:val="00005171"/>
    <w:rsid w:val="00010C2D"/>
    <w:rsid w:val="00025373"/>
    <w:rsid w:val="00036A1B"/>
    <w:rsid w:val="000D249E"/>
    <w:rsid w:val="000F188B"/>
    <w:rsid w:val="000F2DBA"/>
    <w:rsid w:val="001307F4"/>
    <w:rsid w:val="00177E06"/>
    <w:rsid w:val="001E55E7"/>
    <w:rsid w:val="001F3451"/>
    <w:rsid w:val="002055D6"/>
    <w:rsid w:val="00245B0D"/>
    <w:rsid w:val="00257EA1"/>
    <w:rsid w:val="0029046B"/>
    <w:rsid w:val="003334E1"/>
    <w:rsid w:val="003637AB"/>
    <w:rsid w:val="00397902"/>
    <w:rsid w:val="003C1FD4"/>
    <w:rsid w:val="00403EB2"/>
    <w:rsid w:val="004117EC"/>
    <w:rsid w:val="00443623"/>
    <w:rsid w:val="004B2848"/>
    <w:rsid w:val="004E34EF"/>
    <w:rsid w:val="00501CD3"/>
    <w:rsid w:val="0051784B"/>
    <w:rsid w:val="00521811"/>
    <w:rsid w:val="00524747"/>
    <w:rsid w:val="00526F84"/>
    <w:rsid w:val="00531B38"/>
    <w:rsid w:val="005927E8"/>
    <w:rsid w:val="005A705A"/>
    <w:rsid w:val="005B14AD"/>
    <w:rsid w:val="005D3489"/>
    <w:rsid w:val="005E018F"/>
    <w:rsid w:val="005E1005"/>
    <w:rsid w:val="005F2B19"/>
    <w:rsid w:val="006134BD"/>
    <w:rsid w:val="00626B05"/>
    <w:rsid w:val="00636382"/>
    <w:rsid w:val="00663763"/>
    <w:rsid w:val="006946A6"/>
    <w:rsid w:val="006D56B3"/>
    <w:rsid w:val="0072740D"/>
    <w:rsid w:val="00741784"/>
    <w:rsid w:val="00757A79"/>
    <w:rsid w:val="00781D31"/>
    <w:rsid w:val="00782E2D"/>
    <w:rsid w:val="007B15DD"/>
    <w:rsid w:val="007C0449"/>
    <w:rsid w:val="007D04A9"/>
    <w:rsid w:val="007D46A2"/>
    <w:rsid w:val="007F3788"/>
    <w:rsid w:val="0081159D"/>
    <w:rsid w:val="0086474E"/>
    <w:rsid w:val="00874123"/>
    <w:rsid w:val="00883058"/>
    <w:rsid w:val="008E166C"/>
    <w:rsid w:val="009076C6"/>
    <w:rsid w:val="00932C9A"/>
    <w:rsid w:val="009357E9"/>
    <w:rsid w:val="00946816"/>
    <w:rsid w:val="009745A4"/>
    <w:rsid w:val="009772D5"/>
    <w:rsid w:val="00991566"/>
    <w:rsid w:val="009B66BB"/>
    <w:rsid w:val="009C4753"/>
    <w:rsid w:val="009D1E4E"/>
    <w:rsid w:val="009E138E"/>
    <w:rsid w:val="009E6767"/>
    <w:rsid w:val="00A31A1F"/>
    <w:rsid w:val="00A31B30"/>
    <w:rsid w:val="00A43F51"/>
    <w:rsid w:val="00A479F2"/>
    <w:rsid w:val="00A61E46"/>
    <w:rsid w:val="00A83D2A"/>
    <w:rsid w:val="00A930D4"/>
    <w:rsid w:val="00AA3969"/>
    <w:rsid w:val="00AB5DEB"/>
    <w:rsid w:val="00AD327B"/>
    <w:rsid w:val="00AF2363"/>
    <w:rsid w:val="00B202B2"/>
    <w:rsid w:val="00B311CB"/>
    <w:rsid w:val="00B47687"/>
    <w:rsid w:val="00B65691"/>
    <w:rsid w:val="00B731C8"/>
    <w:rsid w:val="00B862D1"/>
    <w:rsid w:val="00BB22AB"/>
    <w:rsid w:val="00BE24D1"/>
    <w:rsid w:val="00C356DB"/>
    <w:rsid w:val="00C37EA9"/>
    <w:rsid w:val="00C87036"/>
    <w:rsid w:val="00CC1BFF"/>
    <w:rsid w:val="00CF2866"/>
    <w:rsid w:val="00CF3416"/>
    <w:rsid w:val="00D03EB4"/>
    <w:rsid w:val="00D10B22"/>
    <w:rsid w:val="00D46DD5"/>
    <w:rsid w:val="00D47892"/>
    <w:rsid w:val="00D536FF"/>
    <w:rsid w:val="00D546ED"/>
    <w:rsid w:val="00DA1634"/>
    <w:rsid w:val="00DC329C"/>
    <w:rsid w:val="00DF2C47"/>
    <w:rsid w:val="00E20479"/>
    <w:rsid w:val="00E43C7A"/>
    <w:rsid w:val="00E77223"/>
    <w:rsid w:val="00E81364"/>
    <w:rsid w:val="00E828E4"/>
    <w:rsid w:val="00EB3393"/>
    <w:rsid w:val="00EE21FD"/>
    <w:rsid w:val="00EF580A"/>
    <w:rsid w:val="00F1358E"/>
    <w:rsid w:val="00F2152E"/>
    <w:rsid w:val="00F437B3"/>
    <w:rsid w:val="00F46E52"/>
    <w:rsid w:val="00F51E34"/>
    <w:rsid w:val="00F56498"/>
    <w:rsid w:val="00F71B50"/>
    <w:rsid w:val="00F81FEB"/>
    <w:rsid w:val="00FA256B"/>
    <w:rsid w:val="00FD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55E7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1E55E7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semiHidden/>
    <w:rsid w:val="001E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1E5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E55E7"/>
    <w:rPr>
      <w:b/>
      <w:bCs/>
      <w:color w:val="26282F"/>
    </w:rPr>
  </w:style>
  <w:style w:type="paragraph" w:styleId="a6">
    <w:name w:val="No Spacing"/>
    <w:uiPriority w:val="1"/>
    <w:qFormat/>
    <w:rsid w:val="001E5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E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4753"/>
    <w:pPr>
      <w:ind w:left="720"/>
      <w:contextualSpacing/>
    </w:pPr>
  </w:style>
  <w:style w:type="table" w:styleId="aa">
    <w:name w:val="Table Grid"/>
    <w:basedOn w:val="a1"/>
    <w:uiPriority w:val="39"/>
    <w:rsid w:val="00F2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979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90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79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90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jay-u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Пользователь Windows</cp:lastModifiedBy>
  <cp:revision>23</cp:revision>
  <cp:lastPrinted>2021-03-18T06:37:00Z</cp:lastPrinted>
  <dcterms:created xsi:type="dcterms:W3CDTF">2021-03-17T06:53:00Z</dcterms:created>
  <dcterms:modified xsi:type="dcterms:W3CDTF">2021-07-28T10:05:00Z</dcterms:modified>
</cp:coreProperties>
</file>