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89" w:rsidRPr="00677A17" w:rsidRDefault="00546789" w:rsidP="00677A17">
      <w:pPr>
        <w:pStyle w:val="1"/>
        <w:spacing w:before="0" w:beforeAutospacing="0" w:after="192" w:afterAutospacing="0" w:line="288" w:lineRule="atLeast"/>
        <w:ind w:left="-993" w:firstLine="709"/>
        <w:jc w:val="center"/>
        <w:textAlignment w:val="baseline"/>
        <w:rPr>
          <w:sz w:val="28"/>
          <w:szCs w:val="28"/>
        </w:rPr>
      </w:pPr>
      <w:r w:rsidRPr="00677A17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5D14" w:rsidRPr="00677A17" w:rsidRDefault="00555D14" w:rsidP="00677A17">
      <w:pPr>
        <w:pStyle w:val="1"/>
        <w:spacing w:before="0" w:beforeAutospacing="0" w:after="192" w:afterAutospacing="0" w:line="288" w:lineRule="atLeast"/>
        <w:ind w:left="-993" w:firstLine="709"/>
        <w:jc w:val="center"/>
        <w:textAlignment w:val="baseline"/>
        <w:rPr>
          <w:sz w:val="28"/>
          <w:szCs w:val="28"/>
        </w:rPr>
      </w:pPr>
      <w:r w:rsidRPr="00677A17">
        <w:rPr>
          <w:noProof/>
          <w:sz w:val="28"/>
          <w:szCs w:val="28"/>
        </w:rPr>
        <w:drawing>
          <wp:inline distT="0" distB="0" distL="0" distR="0">
            <wp:extent cx="3894513" cy="3894513"/>
            <wp:effectExtent l="19050" t="0" r="0" b="0"/>
            <wp:docPr id="3" name="Рисунок 1" descr="D:\ЮРИСТ\Работа со СМИ\2016\Фото\IMG_20161031_11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ИСТ\Работа со СМИ\2016\Фото\IMG_20161031_1138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13" cy="38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14" w:rsidRPr="00677A17" w:rsidRDefault="00555D14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Урок пенсионной грамотности в селе Ножай-Юрт</w:t>
      </w:r>
    </w:p>
    <w:p w:rsidR="00555D14" w:rsidRPr="00677A17" w:rsidRDefault="00555D14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Главный специалист-эксперт Управления ПФР в Ножай-Юртовском муниципальном районе Чеченской Республики Руслан Мисиров провел урок пенсионной грамотности в М­БОУ СОШ №4 с. Ножай-Юрт Ножай-Юртовского района, посвященный повышению пенсионной и ­социальной грамотности среди учащейся молодежи. Он рассказал старшеклассникам, что­ одной из задач Пенсионного фонда России является формирование новой пенсионной культуры у населения, особенно у молодежи, что­бы каждый был уверен в своем завтрашнем дне. Также школьники узнали, зачем с юных лет необходимо задумываться о своей будущей пенсии и как повлиять на её размер. Руслан Мисиров довел до учащихся основные идеи и принципы пенсионного обеспечения в максимально понятной для школьников форме. Руслан Мисиров также рассказал о новых услугах и </w:t>
      </w:r>
      <w:proofErr w:type="gramStart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сервисах, предоставляемых ПФР в электронном виде и что они теперь объединены</w:t>
      </w:r>
      <w:proofErr w:type="gramEnd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единый  портал на сайте Пенсионного фонда по адресу </w:t>
      </w:r>
      <w:hyperlink r:id="rId7" w:history="1">
        <w:r w:rsidRPr="00677A17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https://es.pfrf.ru</w:t>
        </w:r>
      </w:hyperlink>
    </w:p>
    <w:p w:rsidR="00555D14" w:rsidRPr="00677A17" w:rsidRDefault="00555D14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55D14" w:rsidRPr="00677A17" w:rsidRDefault="00D609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0917" w:rsidRPr="00677A17" w:rsidRDefault="00D60917" w:rsidP="00677A17">
      <w:pPr>
        <w:pStyle w:val="1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77A17">
        <w:rPr>
          <w:sz w:val="28"/>
          <w:szCs w:val="28"/>
          <w:bdr w:val="none" w:sz="0" w:space="0" w:color="auto" w:frame="1"/>
        </w:rPr>
        <w:t>Информационная политика в органах ПФР Чеченской Республики на первом месте</w:t>
      </w:r>
    </w:p>
    <w:p w:rsidR="00D60917" w:rsidRPr="00677A17" w:rsidRDefault="00D60917" w:rsidP="00677A17">
      <w:pPr>
        <w:pStyle w:val="1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D60917" w:rsidRPr="00677A17" w:rsidRDefault="00D60917" w:rsidP="00677A17">
      <w:pPr>
        <w:pStyle w:val="ConsNonformat"/>
        <w:widowControl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Вопросы информационной политики и промежуточные показатели разъяснительной работы с населением обсудил </w:t>
      </w:r>
      <w:r w:rsidRPr="00677A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</w:t>
      </w:r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правляющий Отделением ПФР по Чеченской Республике </w:t>
      </w:r>
      <w:proofErr w:type="spellStart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Мохмад-Эми</w:t>
      </w:r>
      <w:proofErr w:type="spellEnd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Ахмадов</w:t>
      </w:r>
      <w:proofErr w:type="spellEnd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руководителем и специалистами группы по взаимодействию со СМИ. </w:t>
      </w:r>
      <w:r w:rsidRPr="00677A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C111CF" w:rsidRDefault="00D609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A17">
        <w:rPr>
          <w:rFonts w:ascii="Times New Roman" w:hAnsi="Times New Roman" w:cs="Times New Roman"/>
          <w:sz w:val="28"/>
          <w:szCs w:val="28"/>
        </w:rPr>
        <w:t xml:space="preserve">Управляющий ОПФР по ЧР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М-Э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A17"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 w:rsidRPr="00677A17">
        <w:rPr>
          <w:rFonts w:ascii="Times New Roman" w:hAnsi="Times New Roman" w:cs="Times New Roman"/>
          <w:sz w:val="28"/>
          <w:szCs w:val="28"/>
        </w:rPr>
        <w:t xml:space="preserve"> </w:t>
      </w:r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подчеркнул, что в соответствии с Распоряжением ПФР № 250, повышение пенсионной грамотности населения - одна из важнейших задач,  для ее решения необходимо приложить все усилия. </w:t>
      </w:r>
      <w:r w:rsidRPr="00677A1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Цель информационно-разъяснительной работы Пенсионного фонда </w:t>
      </w:r>
      <w:r w:rsidRPr="00677A1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77A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67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общественного мнения по отношению к государственным программам, изменениям в законодательстве; информирование о деятельности государственных органов в интересах граждан.</w:t>
      </w: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A1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367961" cy="1497236"/>
            <wp:effectExtent l="19050" t="0" r="3639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7A17" w:rsidRPr="00677A17" w:rsidRDefault="00677A17" w:rsidP="00677A17">
      <w:pPr>
        <w:spacing w:before="100" w:beforeAutospacing="1" w:after="100" w:afterAutospacing="1" w:line="240" w:lineRule="auto"/>
        <w:ind w:left="-993" w:firstLine="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0917" w:rsidRPr="00677A17" w:rsidRDefault="00D60917" w:rsidP="00677A17">
      <w:pPr>
        <w:spacing w:before="100" w:beforeAutospacing="1" w:after="100" w:afterAutospacing="1" w:line="240" w:lineRule="auto"/>
        <w:ind w:left="-993" w:firstLine="709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677A17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873818" cy="2873818"/>
            <wp:effectExtent l="19050" t="0" r="2732" b="0"/>
            <wp:docPr id="6" name="Рисунок 1" descr="C:\Documents and Settings\User\Рабочий стол\147800902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4780090293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06" cy="287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17" w:rsidRPr="00677A17" w:rsidRDefault="00D609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t xml:space="preserve">В Управлении Пенсион­ного фонда РФ в Ножай-Юртовском муниципальном районе Чече­нской Республики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>­оялся семинар по теме:­ «Материнский (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семейн­ый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 xml:space="preserve">) капитал». Молодые мамы получили ответы на вопросы: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 xml:space="preserve">ак получить серти­фикат на материнский ­капитал? - Какие документы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нео­бходимы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 xml:space="preserve">, чтобы распор­ядиться материнским капиталом? - Как получить единовременную выплату из средств материнского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к­апитала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 xml:space="preserve">? - Как направить матер­инский капитал на соц­иальную адаптацию и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 xml:space="preserve">­нтеграцию в общество ­детей-инвалидов. Одна из участниц семинара - владелица сертификата подала на месте документы на единовременную выплату из средств материнского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к­апитала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>.</w:t>
      </w:r>
    </w:p>
    <w:p w:rsidR="00D60917" w:rsidRDefault="00D609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Pr="00677A17" w:rsidRDefault="00677A17" w:rsidP="00677A17">
      <w:pPr>
        <w:spacing w:before="100" w:beforeAutospacing="1" w:after="100" w:afterAutospacing="1" w:line="240" w:lineRule="auto"/>
        <w:ind w:left="-993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0917" w:rsidRPr="00677A17" w:rsidRDefault="00D60917" w:rsidP="00677A17">
      <w:pPr>
        <w:spacing w:before="100" w:beforeAutospacing="1" w:after="100" w:afterAutospacing="1" w:line="240" w:lineRule="auto"/>
        <w:ind w:left="-993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7505" cy="2897505"/>
            <wp:effectExtent l="19050" t="0" r="0" b="0"/>
            <wp:docPr id="8" name="Рисунок 10" descr="C:\Documents and Settings\User\Local Settings\Temporary Internet Files\Content.Word\IMG_20161103_14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_20161103_1447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17" w:rsidRPr="00677A17" w:rsidRDefault="00D609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677A17">
        <w:rPr>
          <w:rFonts w:ascii="Times New Roman" w:hAnsi="Times New Roman" w:cs="Times New Roman"/>
          <w:sz w:val="28"/>
          <w:szCs w:val="28"/>
        </w:rPr>
        <w:t>ПФРв</w:t>
      </w:r>
      <w:proofErr w:type="spellEnd"/>
      <w:r w:rsidRPr="00677A17">
        <w:rPr>
          <w:rFonts w:ascii="Times New Roman" w:hAnsi="Times New Roman" w:cs="Times New Roman"/>
          <w:sz w:val="28"/>
          <w:szCs w:val="28"/>
        </w:rPr>
        <w:t xml:space="preserve"> Ножай-Юртовском муниципальном районе </w:t>
      </w:r>
      <w:proofErr w:type="gramStart"/>
      <w:r w:rsidRPr="00677A17">
        <w:rPr>
          <w:rFonts w:ascii="Times New Roman" w:hAnsi="Times New Roman" w:cs="Times New Roman"/>
          <w:sz w:val="28"/>
          <w:szCs w:val="28"/>
        </w:rPr>
        <w:t>Чече­нской</w:t>
      </w:r>
      <w:proofErr w:type="gramEnd"/>
      <w:r w:rsidRPr="00677A17">
        <w:rPr>
          <w:rFonts w:ascii="Times New Roman" w:hAnsi="Times New Roman" w:cs="Times New Roman"/>
          <w:sz w:val="28"/>
          <w:szCs w:val="28"/>
        </w:rPr>
        <w:t xml:space="preserve"> Республики приняли участие в мероприятии, посвященном Дню народного единства. В этот день ежегодно в районе проводятся  торжественные акции с участием руководства района, общественных и политических деятелей. История России богата примерами, когда именно единение всего многонационального народа нашей Родины во имя блага и процветания страны открывало путь к укреплению независимости и способствовало развитию цивилизованного общества, сохранению культурно-исторического наследия. На мероприятии сотрудники Управления </w:t>
      </w:r>
      <w:proofErr w:type="spellStart"/>
      <w:r w:rsidRPr="00677A17">
        <w:rPr>
          <w:rFonts w:ascii="Times New Roman" w:hAnsi="Times New Roman" w:cs="Times New Roman"/>
          <w:sz w:val="28"/>
          <w:szCs w:val="28"/>
        </w:rPr>
        <w:t>ПФРраздали</w:t>
      </w:r>
      <w:proofErr w:type="spellEnd"/>
      <w:r w:rsidRPr="00677A17">
        <w:rPr>
          <w:rFonts w:ascii="Times New Roman" w:hAnsi="Times New Roman" w:cs="Times New Roman"/>
          <w:sz w:val="28"/>
          <w:szCs w:val="28"/>
        </w:rPr>
        <w:t xml:space="preserve"> участникам буклеты, брошюры и </w:t>
      </w:r>
      <w:proofErr w:type="spellStart"/>
      <w:r w:rsidRPr="00677A17">
        <w:rPr>
          <w:rFonts w:ascii="Times New Roman" w:hAnsi="Times New Roman" w:cs="Times New Roman"/>
          <w:sz w:val="28"/>
          <w:szCs w:val="28"/>
        </w:rPr>
        <w:t>лифлеты</w:t>
      </w:r>
      <w:proofErr w:type="spellEnd"/>
      <w:r w:rsidRPr="00677A17">
        <w:rPr>
          <w:rFonts w:ascii="Times New Roman" w:hAnsi="Times New Roman" w:cs="Times New Roman"/>
          <w:sz w:val="28"/>
          <w:szCs w:val="28"/>
        </w:rPr>
        <w:t xml:space="preserve"> ПФР</w:t>
      </w:r>
    </w:p>
    <w:p w:rsidR="00D60917" w:rsidRDefault="00D609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A17" w:rsidRPr="00677A17" w:rsidRDefault="00677A17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0917" w:rsidRPr="00677A17" w:rsidRDefault="00373EDE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3EDE" w:rsidRPr="00677A17" w:rsidRDefault="00373EDE" w:rsidP="00677A17">
      <w:pPr>
        <w:pStyle w:val="1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 xml:space="preserve">Нововведение в органах ПФР по Чеченской Республике - </w:t>
      </w:r>
      <w:proofErr w:type="spellStart"/>
      <w:r w:rsidRPr="00677A17">
        <w:rPr>
          <w:sz w:val="28"/>
          <w:szCs w:val="28"/>
        </w:rPr>
        <w:t>видеозвонок</w:t>
      </w:r>
      <w:proofErr w:type="spellEnd"/>
      <w:r w:rsidRPr="00677A17">
        <w:rPr>
          <w:sz w:val="28"/>
          <w:szCs w:val="28"/>
        </w:rPr>
        <w:t xml:space="preserve"> из клиентских служб Управляющему ОПФР по ЧР</w:t>
      </w:r>
    </w:p>
    <w:p w:rsidR="00373EDE" w:rsidRPr="00677A17" w:rsidRDefault="00373EDE" w:rsidP="00677A17">
      <w:pPr>
        <w:pStyle w:val="1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b w:val="0"/>
          <w:sz w:val="28"/>
          <w:szCs w:val="28"/>
        </w:rPr>
      </w:pPr>
    </w:p>
    <w:p w:rsidR="00373EDE" w:rsidRPr="00677A17" w:rsidRDefault="00373EDE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подразделениях ПФР в Чеченской Республике внедрена система коммуникации, не имеющая аналогов в пенсионной системе России. Она позволит пенсионерам, страховщикам и всем другим получателям государственных услуг ПФР напрямую обращаться к руководству Отделения ПФР по Чеченской Республике и начальникам районных Управлений ПФР по Чеченской Республике с помощью </w:t>
      </w:r>
      <w:proofErr w:type="spellStart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видеотелефонии</w:t>
      </w:r>
      <w:proofErr w:type="spellEnd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677A1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Нововведение в действии протестировал лично Управляющий Отделением ПФР по Чеченской Республике </w:t>
      </w:r>
      <w:proofErr w:type="spellStart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Мохмад-Эми</w:t>
      </w:r>
      <w:proofErr w:type="spellEnd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Ахмадов</w:t>
      </w:r>
      <w:proofErr w:type="spellEnd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ходе инспекционной поездки в Управление ПФР в </w:t>
      </w:r>
      <w:proofErr w:type="spellStart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Гудермесском</w:t>
      </w:r>
      <w:proofErr w:type="spellEnd"/>
      <w:r w:rsidRPr="0067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муниципальном районе Чеченской Республики. В рамках исполнения поручений Главы Чеченской Республики Р.А. Кадырова бесконтактные формы взаимодействия с ПФР и развитие электронных сервисов - приоритетное направление деятельности подразделений ПФР в Чеченской Республике.</w:t>
      </w:r>
    </w:p>
    <w:p w:rsidR="003B3D43" w:rsidRPr="00677A17" w:rsidRDefault="003B3D4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7A17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367961" cy="1497236"/>
            <wp:effectExtent l="19050" t="0" r="3639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3D43" w:rsidRPr="00677A17" w:rsidRDefault="003B3D4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7A17">
        <w:rPr>
          <w:rFonts w:ascii="Times New Roman" w:hAnsi="Times New Roman" w:cs="Times New Roman"/>
          <w:b/>
          <w:sz w:val="28"/>
          <w:szCs w:val="28"/>
        </w:rPr>
        <w:t>Совещание с начальниками Управлений в ОПФР по ЧР</w:t>
      </w:r>
    </w:p>
    <w:p w:rsidR="003B3D43" w:rsidRPr="00677A17" w:rsidRDefault="003B3D4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A17">
        <w:rPr>
          <w:rFonts w:ascii="Times New Roman" w:hAnsi="Times New Roman" w:cs="Times New Roman"/>
          <w:bCs/>
          <w:sz w:val="28"/>
          <w:szCs w:val="28"/>
        </w:rPr>
        <w:t xml:space="preserve">Вопросы пенсионного и социального обеспечения обсудили сегодня на совещании, которое прошло в Отделении ПФР по Чеченской Республике под председательством Управляющего </w:t>
      </w:r>
      <w:proofErr w:type="spellStart"/>
      <w:r w:rsidRPr="00677A17">
        <w:rPr>
          <w:rFonts w:ascii="Times New Roman" w:hAnsi="Times New Roman" w:cs="Times New Roman"/>
          <w:bCs/>
          <w:sz w:val="28"/>
          <w:szCs w:val="28"/>
        </w:rPr>
        <w:t>Мохмад-Эми</w:t>
      </w:r>
      <w:proofErr w:type="spellEnd"/>
      <w:r w:rsidRPr="00677A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A17">
        <w:rPr>
          <w:rFonts w:ascii="Times New Roman" w:hAnsi="Times New Roman" w:cs="Times New Roman"/>
          <w:bCs/>
          <w:sz w:val="28"/>
          <w:szCs w:val="28"/>
        </w:rPr>
        <w:t>Ахмадова</w:t>
      </w:r>
      <w:proofErr w:type="spellEnd"/>
      <w:r w:rsidRPr="00677A17">
        <w:rPr>
          <w:rFonts w:ascii="Times New Roman" w:hAnsi="Times New Roman" w:cs="Times New Roman"/>
          <w:bCs/>
          <w:sz w:val="28"/>
          <w:szCs w:val="28"/>
        </w:rPr>
        <w:t xml:space="preserve">. Он поручил участникам встречи уделять самое пристальное внимание информационно-разъяснительной работе с населением. "Мы должны сделать все для того, что люди понимали, как рассчитывается и формируется будущая пенсия, знали о возможностях управления накопительной пенсией и о порядке получения услуг ПФР в электронном виде через Интернет", - отметил </w:t>
      </w:r>
      <w:proofErr w:type="spellStart"/>
      <w:r w:rsidRPr="00677A17">
        <w:rPr>
          <w:rFonts w:ascii="Times New Roman" w:hAnsi="Times New Roman" w:cs="Times New Roman"/>
          <w:bCs/>
          <w:sz w:val="28"/>
          <w:szCs w:val="28"/>
        </w:rPr>
        <w:t>Мохмад-Эми</w:t>
      </w:r>
      <w:proofErr w:type="spellEnd"/>
      <w:r w:rsidRPr="00677A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A17">
        <w:rPr>
          <w:rFonts w:ascii="Times New Roman" w:hAnsi="Times New Roman" w:cs="Times New Roman"/>
          <w:bCs/>
          <w:sz w:val="28"/>
          <w:szCs w:val="28"/>
        </w:rPr>
        <w:t>Ахмадов</w:t>
      </w:r>
      <w:proofErr w:type="spellEnd"/>
      <w:r w:rsidRPr="00677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B3D43" w:rsidRPr="00677A17" w:rsidRDefault="003B3D4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t>К сведению: В системе обязательного пенсионного страхования у работающих граждан формируются страховые пенсии и пенсионные накопления. Страховые пенсии бывают трех видов: </w:t>
      </w:r>
      <w:hyperlink r:id="rId10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 старости</w:t>
        </w:r>
      </w:hyperlink>
      <w:r w:rsidRPr="00677A17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 </w:t>
        </w:r>
        <w:proofErr w:type="spellStart"/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инвалидности</w:t>
        </w:r>
      </w:hyperlink>
      <w:r w:rsidRPr="00677A17">
        <w:rPr>
          <w:rFonts w:ascii="Times New Roman" w:hAnsi="Times New Roman" w:cs="Times New Roman"/>
          <w:sz w:val="28"/>
          <w:szCs w:val="28"/>
        </w:rPr>
        <w:t>,</w:t>
      </w:r>
      <w:hyperlink r:id="rId12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</w:t>
        </w:r>
        <w:proofErr w:type="spellEnd"/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случаю потери кормильца</w:t>
        </w:r>
      </w:hyperlink>
      <w:r w:rsidRPr="00677A17">
        <w:rPr>
          <w:rFonts w:ascii="Times New Roman" w:hAnsi="Times New Roman" w:cs="Times New Roman"/>
          <w:sz w:val="28"/>
          <w:szCs w:val="28"/>
        </w:rPr>
        <w:t>. Выплаты из средств пенсионных накоплений назначаются и выплачиваются в виде </w:t>
      </w:r>
      <w:hyperlink r:id="rId13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срочной</w:t>
        </w:r>
      </w:hyperlink>
      <w:r w:rsidRPr="00677A17">
        <w:rPr>
          <w:rFonts w:ascii="Times New Roman" w:hAnsi="Times New Roman" w:cs="Times New Roman"/>
          <w:sz w:val="28"/>
          <w:szCs w:val="28"/>
        </w:rPr>
        <w:t> или </w:t>
      </w:r>
      <w:hyperlink r:id="rId14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единовременной</w:t>
        </w:r>
      </w:hyperlink>
      <w:r w:rsidRPr="00677A17">
        <w:rPr>
          <w:rFonts w:ascii="Times New Roman" w:hAnsi="Times New Roman" w:cs="Times New Roman"/>
          <w:sz w:val="28"/>
          <w:szCs w:val="28"/>
        </w:rPr>
        <w:t> пенсионной выплаты либо </w:t>
      </w:r>
      <w:hyperlink r:id="rId15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накопительной пенсии</w:t>
        </w:r>
      </w:hyperlink>
      <w:r w:rsidRPr="00677A17">
        <w:rPr>
          <w:rFonts w:ascii="Times New Roman" w:hAnsi="Times New Roman" w:cs="Times New Roman"/>
          <w:sz w:val="28"/>
          <w:szCs w:val="28"/>
        </w:rPr>
        <w:t>.</w:t>
      </w:r>
    </w:p>
    <w:p w:rsidR="003B3D43" w:rsidRPr="00677A17" w:rsidRDefault="003B3D4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lastRenderedPageBreak/>
        <w:t>Пенсионные права граждан формируются в индивидуальных пенсионных коэффициентах, или пенсионных баллах. Все ранее сформированные пенсионные права были конвертированы без уменьшения в пенсионные баллы и учитываются при назначении страховой пенсии.</w:t>
      </w:r>
    </w:p>
    <w:p w:rsidR="003B3D43" w:rsidRPr="00677A17" w:rsidRDefault="003B3D4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t>Условиями возникновения права на страховую пенсию по старости являются:</w:t>
      </w:r>
    </w:p>
    <w:p w:rsidR="003B3D43" w:rsidRPr="00677A17" w:rsidRDefault="003B3D43" w:rsidP="00677A17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77A17">
        <w:rPr>
          <w:rFonts w:ascii="Times New Roman" w:hAnsi="Times New Roman" w:cs="Times New Roman"/>
          <w:i/>
          <w:iCs/>
          <w:sz w:val="28"/>
          <w:szCs w:val="28"/>
        </w:rPr>
        <w:t xml:space="preserve">достижение возраста 60 лет – для мужчин, 55 лет – для </w:t>
      </w:r>
      <w:proofErr w:type="spellStart"/>
      <w:r w:rsidRPr="00677A17">
        <w:rPr>
          <w:rFonts w:ascii="Times New Roman" w:hAnsi="Times New Roman" w:cs="Times New Roman"/>
          <w:i/>
          <w:iCs/>
          <w:sz w:val="28"/>
          <w:szCs w:val="28"/>
        </w:rPr>
        <w:t>женщин</w:t>
      </w:r>
      <w:proofErr w:type="gramStart"/>
      <w:r w:rsidRPr="00677A17">
        <w:rPr>
          <w:rFonts w:ascii="Times New Roman" w:hAnsi="Times New Roman" w:cs="Times New Roman"/>
          <w:i/>
          <w:iCs/>
          <w:sz w:val="28"/>
          <w:szCs w:val="28"/>
        </w:rPr>
        <w:t>.О</w:t>
      </w:r>
      <w:proofErr w:type="gramEnd"/>
      <w:r w:rsidRPr="00677A17">
        <w:rPr>
          <w:rFonts w:ascii="Times New Roman" w:hAnsi="Times New Roman" w:cs="Times New Roman"/>
          <w:i/>
          <w:iCs/>
          <w:sz w:val="28"/>
          <w:szCs w:val="28"/>
        </w:rPr>
        <w:t>тдельные</w:t>
      </w:r>
      <w:proofErr w:type="spellEnd"/>
      <w:r w:rsidRPr="00677A17">
        <w:rPr>
          <w:rFonts w:ascii="Times New Roman" w:hAnsi="Times New Roman" w:cs="Times New Roman"/>
          <w:i/>
          <w:iCs/>
          <w:sz w:val="28"/>
          <w:szCs w:val="28"/>
        </w:rPr>
        <w:t xml:space="preserve"> категории граждан имеют право на назначение страховой пенсии по старости досрочно.</w:t>
      </w:r>
    </w:p>
    <w:p w:rsidR="003B3D43" w:rsidRPr="00677A17" w:rsidRDefault="003B3D43" w:rsidP="00677A17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77A17">
        <w:rPr>
          <w:rFonts w:ascii="Times New Roman" w:hAnsi="Times New Roman" w:cs="Times New Roman"/>
          <w:i/>
          <w:iCs/>
          <w:sz w:val="28"/>
          <w:szCs w:val="28"/>
        </w:rPr>
        <w:t>наличие страхового стажа не менее 15 лет (с 2024 года) с учетом переходных положений ст. 35 Закона от 28.12.2013 № 400-ФЗ;</w:t>
      </w:r>
    </w:p>
    <w:p w:rsidR="003B3D43" w:rsidRPr="00677A17" w:rsidRDefault="003B3D43" w:rsidP="00677A17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77A17">
        <w:rPr>
          <w:rFonts w:ascii="Times New Roman" w:hAnsi="Times New Roman" w:cs="Times New Roman"/>
          <w:i/>
          <w:iCs/>
          <w:sz w:val="28"/>
          <w:szCs w:val="28"/>
        </w:rPr>
        <w:t xml:space="preserve">наличие минимальной суммы пенсионных баллов </w:t>
      </w:r>
      <w:proofErr w:type="gramStart"/>
      <w:r w:rsidRPr="00677A17">
        <w:rPr>
          <w:rFonts w:ascii="Times New Roman" w:hAnsi="Times New Roman" w:cs="Times New Roman"/>
          <w:i/>
          <w:iCs/>
          <w:sz w:val="28"/>
          <w:szCs w:val="28"/>
        </w:rPr>
        <w:t>–н</w:t>
      </w:r>
      <w:proofErr w:type="gramEnd"/>
      <w:r w:rsidRPr="00677A17">
        <w:rPr>
          <w:rFonts w:ascii="Times New Roman" w:hAnsi="Times New Roman" w:cs="Times New Roman"/>
          <w:i/>
          <w:iCs/>
          <w:sz w:val="28"/>
          <w:szCs w:val="28"/>
        </w:rPr>
        <w:t>е менее 30 (с 2025 года) с учетом переходных положений ст. 35 Закона от 28.12.2013 № 400-ФЗ.</w:t>
      </w:r>
    </w:p>
    <w:p w:rsidR="0090146A" w:rsidRPr="00677A17" w:rsidRDefault="0090146A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B3D4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Подать заявление на единовременную выплату из средств материнского капитала можно до 30 ноября 2016 года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23.06.2016 3 181-ФЗ граждане, проживающие на территории Российской Федерации, могут получить единовременную выплату за счет средств материнского (семейного) капитала в размере 25 тыс. рублей.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Владельцы сертификата, у которых в результате использования средств материнского капитала остаток составляет менее 25 тыс. рублей, имеют право на единовременную выплату в размере фактического остатка средств материнского капитала на дату подачи заявления о предоставлении такой выплаты.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Особенности данной выплаты:</w:t>
      </w:r>
    </w:p>
    <w:p w:rsidR="004A00C3" w:rsidRPr="00677A17" w:rsidRDefault="004A00C3" w:rsidP="00677A17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Право на единовременную выплату имеют лица, у которых ребенок, давший право на материнский капитал, рожден (усыновлен) до 30 сентября 2016 года включительно независимо от срока, истекшего со дня рождения (усыновления) ребенка.</w:t>
      </w:r>
    </w:p>
    <w:p w:rsidR="004A00C3" w:rsidRPr="00677A17" w:rsidRDefault="004A00C3" w:rsidP="00677A17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единовременной выплаты может быть подано в территориальный орган ПФР одновременно с заявлением о выдаче государственного сертификата на материнский (семейный) капитал.</w:t>
      </w:r>
    </w:p>
    <w:p w:rsidR="004A00C3" w:rsidRPr="00677A17" w:rsidRDefault="004A00C3" w:rsidP="00677A17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на единовременную выплату можно в территориальном органе Пенсионного фонда, в МФЦ или через «Личный кабинет гражданина» на сайте ПФР не позднее </w:t>
      </w:r>
      <w:r w:rsidRPr="00677A17">
        <w:rPr>
          <w:rFonts w:ascii="Times New Roman" w:eastAsia="Times New Roman" w:hAnsi="Times New Roman" w:cs="Times New Roman"/>
          <w:b/>
          <w:bCs/>
          <w:sz w:val="28"/>
          <w:szCs w:val="28"/>
        </w:rPr>
        <w:t>30 ноября 2016 года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0C3" w:rsidRPr="00677A17" w:rsidRDefault="004A00C3" w:rsidP="00677A17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подаче заявления на единовременную выплату через «Личный кабинет гражданина» приходить в Пенсионный фонд для подачи документов не нужно.</w:t>
      </w:r>
    </w:p>
    <w:p w:rsidR="004A00C3" w:rsidRPr="00677A17" w:rsidRDefault="004A00C3" w:rsidP="00677A17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Не позднее 2 месяцев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заявления денежные средства будут перечислены по реквизитам, указанным в заявлении.</w:t>
      </w:r>
    </w:p>
    <w:p w:rsidR="005064BA" w:rsidRPr="00677A17" w:rsidRDefault="005064BA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BA" w:rsidRPr="00677A17" w:rsidRDefault="005064BA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A0A" w:rsidRPr="00677A17" w:rsidRDefault="00A64A0A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Подготовьтесь к пенсии заблаговременно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Отделение ПФР по Чеченской Республике напоминает о том, как подготовиться к пенсии заблаговременно.</w:t>
      </w:r>
    </w:p>
    <w:p w:rsidR="004A00C3" w:rsidRPr="00677A17" w:rsidRDefault="004A00C3" w:rsidP="00677A17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ПРЕЖДЕ ЧЕМ ОБРАТИТЬСЯ В ПФР ПЕРЕД НАЗНАЧЕНИЕМ ПЕНСИИ ПРОВЕРЬТЕ ДАННЫЕ О СВОИХ ПЕНСИОННЫХ ПРАВАХ ЧЕРЕЗ ИНТЕРНЕТ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Для заблаговременной подготовки к пенсии на сайте Пенсионного фонда России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www.pfrf.ru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с помощью электронного сервиса «Личный кабинет застрахованного лица» можно проверить полноту данных о сформированных правах и стаже. Все ваши сведения, представленные в Личном кабинете, сформированы на основе данных, которые Пенсионный фонд России получил от ваших работодателей. Если вы считаете, что какие-либо сведения не учтены или учтены не в полном объеме, обратитесь с уточненными данными в Пенсионный фонд заблаговременно.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Узнайте у своего работодателя, заключено ли с Пенсионным фондом России соглашение об электронном взаимодействии для назначения пенсии сотрудникам. В этом случае документы, необходимые по закону для назначения пенсии, ваш работодатель направит в Пенсионный фонд в электронном виде с вашего письменного согласия.</w:t>
      </w:r>
    </w:p>
    <w:p w:rsidR="004A00C3" w:rsidRPr="00677A17" w:rsidRDefault="004A00C3" w:rsidP="00677A17">
      <w:pPr>
        <w:numPr>
          <w:ilvl w:val="0"/>
          <w:numId w:val="4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ЕСЛИ В ПФР ВАШИ ПЕНСИОННЫЕ ДАННЫЕ НЕ ПОЛНЫЕ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Если в Личном кабинете вы обнаружили, что какие-либо сведения о ваших пенсионных правах не учтены или учтены не в полном объеме, необходимо представить подтверждающие документы, в том числе о стаже и «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нестраховых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» периодах. Периоды работы подтверждаются на основании сведений индивидуального (персонифицированного) учета – базы ПФР, которая сформирована по данным работодателей. Если в ней содержатся неполные сведения о периодах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либо какая-то информация отсутствует, периоды работы по трудовому договору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принимаются письменные трудовые договоры,  выписки из приказов, лицевые счета, ведомости на выдачу заработной платы и т. д.</w:t>
      </w:r>
    </w:p>
    <w:p w:rsidR="004A00C3" w:rsidRPr="00677A17" w:rsidRDefault="004A00C3" w:rsidP="00677A17">
      <w:pPr>
        <w:numPr>
          <w:ilvl w:val="0"/>
          <w:numId w:val="5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ПРОВЕРЬТЕ ТРУДОВУЮ КНИЖКУ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Внимательно просмотрите, нет ли в трудовой книжке помарок, подчисток, хорошо ли читаются записи, в том числе в печатях при увольнении, имеется ли отметка об изменении фамилии (если менялась), заверены ли печатью исправления. Все записи в трудовой книжке должны быть занесены с обязательным указанием основания их внесения (дата, номер приказа, распоряжения и т. д.).</w:t>
      </w:r>
    </w:p>
    <w:p w:rsidR="004A00C3" w:rsidRPr="00677A17" w:rsidRDefault="004A00C3" w:rsidP="00677A17">
      <w:pPr>
        <w:numPr>
          <w:ilvl w:val="0"/>
          <w:numId w:val="6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ВОЗЬМИТЕ СПРАВКУ О ЗАРАБОТКЕ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Действующим пенсионным законодательством предусмотрены два варианта исчисления среднемесячного заработка за периоды до 2002 года. Первый вариант: берется среднемесячный заработок за 2000–2001 годы. Причем полученная в эти годы заработная плата учитывается по сведениям персонифицированного учета, т. е. все сведения хранятся в Пенсионном фонде России, а значит, никакой справки за этот период представлять не нужно. Второй вариант: если зарплата в 2000–2001 годах была менее 1 793,4 рубля либо вы в этот период не работали (или работали неофициально), то вы можете представить справку за любые 60 месяцев работы подряд до 1 января 2002 года.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Полный перечень документов для каждого из видов страховой пенсии можно найти на сайте Пенсионного фонда России </w:t>
      </w:r>
      <w:proofErr w:type="spellStart"/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www.pfrf.ru</w:t>
      </w:r>
      <w:proofErr w:type="spellEnd"/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разделе «Жизненные ситуации».</w:t>
      </w:r>
    </w:p>
    <w:p w:rsidR="004A00C3" w:rsidRPr="00677A17" w:rsidRDefault="004A00C3" w:rsidP="00677A17">
      <w:pPr>
        <w:numPr>
          <w:ilvl w:val="0"/>
          <w:numId w:val="7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ОБРАТИТЕСЬ В ПЕНСИОННЫЙ ФОНД РОССИИ ЗАРАНЕЕ</w:t>
      </w:r>
    </w:p>
    <w:p w:rsidR="004A00C3" w:rsidRPr="00677A17" w:rsidRDefault="004A00C3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Проверить свои пенсионные права в Личном кабинете заранее, а также при необходимости обратиться в Пенсионный фонд России по месту жительства с уточненными данными необходимо, чтобы специалисты ПФР дали им оценку и разъяснили необходимость представления дополнительных документов в зависимости от вида устанавливаемой пенсии. При этом обращение в указанных целях не является обращением за назначением страховой пенсии.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«Серая»  зарплата недопустима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Проблема «серых» зарплат остается актуальной на сегодняшний день. Многие работодатели предпочитают официально занижать сумму выплат работникам, чтобы уменьшить обязательные страховые взносы  во внебюджетные фонды.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Трудоустраиваясь, каждый гражданин должен обращать внимание на сумму официальной зарплаты, указанную в трудовом договоре. Соглашаясь на «серую» зарплату, он лишает себя основных социальных гарантий.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Страховые взносы работодателя на обязательное пенсионное страхование уплачиваются только с официальной, «белой» зарплаты. При серых схемах оплаты труда страховые взносы уплачиваются либо в минимальном размере, либо не уплачиваются совсем. В этих случаях средства на пополнение пенсионного счета гражданина не поступают или будущая пенсия формируется в минимальном размере.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Ещё более тяжёлые последствия влечёт работа без оформления официальных трудовых отношений. В этом случае работодатели не уплачивают страховые взносы в ПФР за своих работников, - следовательно, будущая пенсия у гражданина не формируется. К тому же такой период работы не будет засчитан в страховой стаж, необходимый для назначения страховой пенсии по старости.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Негативные последствия выплаты «серых» зарплат влияют не только на работника, но и на работодателя. При выявлении недоплаты по страховым взносам на неуплаченные суммы начисляются пени, а также налагаются штрафные санкции. Кроме того, данный факт является серьезным нарушением трудового законодательства, что влечет для работодателя административное наказание.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Отделение ПФР по Чеченской Республике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гражданам следует контролировать формирование своих пенсионных прав.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Чтобы узнать размер уплаченных работодателем страховых взносов и то, какие периоды трудовой деятельности уже учтены, нужно обратиться за выпиской из индивидуального лицевого счёта в территориальный орган ПФР либо посмотреть эту информацию в </w:t>
      </w:r>
      <w:r w:rsidRPr="00677A17">
        <w:rPr>
          <w:rFonts w:ascii="Times New Roman" w:eastAsia="Times New Roman" w:hAnsi="Times New Roman" w:cs="Times New Roman"/>
          <w:b/>
          <w:bCs/>
          <w:sz w:val="28"/>
          <w:szCs w:val="28"/>
        </w:rPr>
        <w:t>«Личном кабинете гражданина»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на сайте Пенсионного Фонда РФ (</w:t>
      </w:r>
      <w:proofErr w:type="spellStart"/>
      <w:r w:rsidRPr="00677A17">
        <w:rPr>
          <w:rFonts w:ascii="Times New Roman" w:eastAsia="Times New Roman" w:hAnsi="Times New Roman" w:cs="Times New Roman"/>
          <w:b/>
          <w:bCs/>
          <w:sz w:val="28"/>
          <w:szCs w:val="28"/>
        </w:rPr>
        <w:t>www.pfrf.ru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), предварительно зарегистрировавшись на сайте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7A17">
        <w:rPr>
          <w:rFonts w:ascii="Times New Roman" w:eastAsia="Times New Roman" w:hAnsi="Times New Roman" w:cs="Times New Roman"/>
          <w:b/>
          <w:bCs/>
          <w:sz w:val="28"/>
          <w:szCs w:val="28"/>
        </w:rPr>
        <w:t>www.gosuslugi.ru</w:t>
      </w:r>
      <w:proofErr w:type="spellEnd"/>
      <w:r w:rsidRPr="00677A1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Электронные сервисы ПФР в помощь родителям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Появление в семье малыша несет не только радость, но и ежедневные хлопоты. А что  говорить, когда в семье не один ребенок, а два, три…. Тут уж родителям точно в сутках часов не хватает! Спешим порадовать хорошими новостями – Пенсионный фонд Российской Федерации с помощью своих электронных сервисов постоянно расширяет спектр услуг, которые можно получить дистанционно.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Начнем с материнского (семейного) капитала (МСК). В Личном кабинете гражданина на сайте Пенсионного фонда РФ (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es.pfrf.ru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) можно подать заявления: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> -  на получение государственного сертификата на МСК;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</w: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 - о распоряжении средствами материнского капитала;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 xml:space="preserve"> - о единовременной выплате из средств материнского капитала. 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 xml:space="preserve">Кстати, с последним пунктом владельцам сертификатов, получивших право на них до 30 сентября 2016 года, стоит поторопиться – прием заявлений на выплату до 25 тысяч рублей из средств МСК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продлится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только до 30 ноября 2016 года. Напомним, что потратить эти деньги можно на любые нужды семьи. Около девяти тысяч костромских семей к середине октября уже воспользовались этим правом, причем 57 процентов из них сделали это дистанционно, обратившись с заявлением  в ПФР через Интернет. 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>В Личном кабинете гражданина владельцы сертификата могут также получить информацию о размере (остатке) материнского капитала или  заказать справку, подтверждающую эту информацию.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>Чем еще будут полезны сервисы Личного кабинета молодым родителям?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 xml:space="preserve">В любое время они могут получить информацию о своих уже  сформированных пенсионных правах, т.е. о количестве пенсионных баллов, страховом стаже, суммах уплаченных за них страховых взносов. Кроме полезной информации, это еще и реальная возможность проконтролировать своего работодателя - насколько добросовестно выполняются им социальные обязательства по отношению к наемным работникам. 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 xml:space="preserve">С помощью электронного сервиса «Управление средствами пенсионных накоплений» отныне можно подать заявление о смене страховщика и уведомить об этом ПФР или, скажем, подать заявление об отказе от формирования накопительной пенсии. Можно получить информацию о сумме пенсионных накоплений, о сформированных пенсионных накоплениях по Программе государственного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пенсий, о варианте пенсионного обеспечения. А на днях в «Личном кабинете гражданина» на сайте Пенсионного фонда России открыт дополнительный сервис, позволяющий в один клик получить информацию об организации (страховщике), в которой граждане формируют свои пенсионные накопления. Знать своего страховщика по формированию пенсионных накоплений важно: именно он будет выплачивать накопительную пенсию, его надо указывать в заявлении о смене страховщика.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es.pfrf.ru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. Чтобы получить услуги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gosuslugi.ru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Если гражданин уже зарегистрирован на портале, необходимо использовать логин и пароль, указанные  при регистрации.</w:t>
      </w:r>
      <w:proofErr w:type="gramEnd"/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пенсионных правах должен знать каждый гражданин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Специалисты Отделения ПФР по Чеченской Республике и районных Управлений ПФР на постоянной основе проводят информационно-разъяснительную работу среди жителей региона по всем вопросам, входящим в компетенцию ПФР. 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Сотрудники Отдела ПФР в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Шатойском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 Чеченской Республики организовали семинар для членов трудового коллектива детского сада №2. В  ходе встречи специалисты ПФР рассказали работникам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педучреждения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об основных положениях действующего пенсионного законодательства, о правилах формированиях пенсионного капитала и назначения пенсии. Большое внимание было уделено государственным услугам ПФР, которые сегодня каждый гражданин может получить в электронном виде.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Так, сегодня в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режиме через сайт ПФР каждый желающий может записаться на прием, заказать справки и документы, направить обращение, задать вопрос. Зарегистрировавшись в «Личном кабинете гражданина», человек может получать, не выходя из дома, такие услуги, как подача заявлений на назначение пенс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доставку, на получение сертификата МСК и на распоряжение средствами капитала, а также на назначение единовременной выплаты из МСК. Помимо этого гражданин может узнать о  своих сформированных пенсионных правах, о страховщике по формированию пенсионных накоплений, а также рассчитать размер своей будущей пенсии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пенсионный калькулятор.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Разъяснительная работа является одним из приоритетных направлений в деятельности подразделений ПФР в Чеченской Республике. Пенсионное законодательство за последнее время претерпело ряд существенных изменений, которые непосредственно влияют на будущую пенсию наших граждан. И чем раньше узнает человек о том, по каким правилам формируется его пенсионные права, тем больше возможностей у него будет не только повлиять на этот процесс, но и принять в нем участие. Надо отметить, что информационно-разъяснительная работа проводится во всех районах республики. 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использовать материнский капитал на оплату детского сада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Одним из направлений использования средств материнского (семейного) капитала является оплата обучения ребенка (детей) в любой образовательной организации на территории Российской Федерации, имеющей право на оказание соответствующих образовательных услуг (далее - образовательная организация), а также на иные связанные с получением образования ребенком (детьми) расходы. При этом законом предусматривается: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- оплата платных образовательных услуг, которые оказываются образовательными организациями по имеющим государственную аккредитацию образовательным программам</w:t>
      </w:r>
      <w:r w:rsidRPr="00677A17">
        <w:rPr>
          <w:rFonts w:ascii="Times New Roman" w:eastAsia="Times New Roman" w:hAnsi="Times New Roman" w:cs="Times New Roman"/>
          <w:b/>
          <w:bCs/>
          <w:sz w:val="28"/>
          <w:szCs w:val="28"/>
        </w:rPr>
        <w:t> и оплату иных связанных с получением образования расходов, т.е. 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t>средства могут быть направлены на оплату пользования жилым помещением и коммунальных услуг в общежитии, предоставляемом образовательной организацией обучающимся на период обучения;</w:t>
      </w:r>
      <w:proofErr w:type="gramEnd"/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- оплата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 При этом ребенку, содержание которого в детском саду семья решила оплачивать средствами материнского (семейного) капитала, должно исполниться 3 года.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Выбрав дошкольное образовательное учреждение и заключив соответствующий договор между образовательной организацией и владельцем сертификата, включающий в себя обязательства организации по содержанию ребенка (детей) и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организации, необходимо обратиться с заявлением в управление Пенсионного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фонда по месту жительства. При себе необходимо иметь следующие документы: заявление о распоряжении на получение образования ребенком (детьми), основной документ удостоверяющий личность лица, получившего сертификат, и его регистрацию по месту жительства либо по месту пребывания; заверенная копия договора об оказании услуг по содержанию ребенка между детским садом и владелицей сертификата, включающий в себя обязательства организации по содержанию ребенка в образовательном учреждении и расчет размера платы за содержание ребенка в образовательной организации. В случае удовлетворения заявления о распоряжении, первый платеж будет осуществлен не позднее чем через два месяца со дня принятия заявления о распоряжении средствами (частью средств) материнского капитала; остальные средства – в соответствии с указанными в договоре сроками.</w:t>
      </w:r>
    </w:p>
    <w:p w:rsidR="00D87409" w:rsidRPr="00677A17" w:rsidRDefault="00D87409" w:rsidP="00677A17">
      <w:pPr>
        <w:ind w:left="-993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77A17">
        <w:rPr>
          <w:rStyle w:val="a7"/>
          <w:rFonts w:ascii="Times New Roman" w:hAnsi="Times New Roman" w:cs="Times New Roman"/>
          <w:b w:val="0"/>
          <w:sz w:val="28"/>
          <w:szCs w:val="28"/>
        </w:rPr>
        <w:t>В 2016 году сумма материнского (семейного) капитала составляет 453026,00 рублей.</w:t>
      </w:r>
    </w:p>
    <w:p w:rsidR="00D87409" w:rsidRPr="00677A17" w:rsidRDefault="00D87409" w:rsidP="00677A17">
      <w:pPr>
        <w:ind w:left="-993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77A17">
        <w:rPr>
          <w:rStyle w:val="a7"/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Система «Ваш контроль» поможет вам оценить качество услуг ПФР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Услуги ПФР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Пенсионный Фонд Российской Федерации подключился к системе мониторинга качества государственных услуг «Ваш контроль»,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На сайте ПФР также размещен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виджет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«Народный» мониторинг качества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Получатели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инфоматов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в МФЦ.</w:t>
      </w:r>
    </w:p>
    <w:p w:rsidR="00D87409" w:rsidRPr="00677A17" w:rsidRDefault="00D87409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09" w:rsidRPr="00677A17" w:rsidRDefault="00D87409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3AD" w:rsidRPr="00677A17" w:rsidRDefault="006973AD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3AD" w:rsidRPr="00677A17" w:rsidRDefault="006973AD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3AD" w:rsidRPr="00677A17" w:rsidRDefault="006973AD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Информационная политика в приоритете</w:t>
      </w: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          </w:t>
      </w:r>
      <w:proofErr w:type="gramStart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В Отделении ПФР по Чеченской Республике прошло совещание с участием руководства группы по взаимодействию со СМИ и специалистов, отвечающих в районных Управления ПФР за работу с </w:t>
      </w:r>
      <w:proofErr w:type="spellStart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масс-медиа</w:t>
      </w:r>
      <w:proofErr w:type="spellEnd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.</w:t>
      </w:r>
      <w:proofErr w:type="gramEnd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Участники встречи обсудили план совместных действий, направленных на повышение эффективности работы, наметили задачи на перспективу и сформулировали пути решения проблем, возникающих в повседневной деятельности.</w:t>
      </w: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br/>
        <w:t>В соответствии с рекомендациями Правления ПФР  и в целях реализации единой информационной политики Пенсионного фонда РФ, подразделения ПФР в Чеченской Республике уделяют большое внимание повышению пенсионной грамотности населения.</w:t>
      </w: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367961" cy="1497236"/>
            <wp:effectExtent l="19050" t="0" r="3639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17">
        <w:rPr>
          <w:rFonts w:ascii="Times New Roman" w:hAnsi="Times New Roman" w:cs="Times New Roman"/>
          <w:b/>
          <w:sz w:val="28"/>
          <w:szCs w:val="28"/>
        </w:rPr>
        <w:t>Если ваши дети учатся, положена повышенная пенсия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>Пенсионерам, у которых учатся дети, положена повышенная пенсия. Для этого получателям страховых пенсий по старости и по инвалидности, имеющим на иждивении детей, обучающихся по очной форме, необходимо представить документы из учебного заведения ребенка для продолжения выплаты пенсии в повышенном размере.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Повышенная фиксированная выплата к пенсии по старости и по инвалидности устанавливается пенсионеру, если у него на иждивении находятся нетрудоспособные дети в возрасте до 18 лет или старше этого возраста, если они обучаются по очной форме в образовательном учреждении, но не дольше чем до достижения ими возраста 23 лет.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Пенсия в повышенном размере выплачивается  получателю до достижения иждивенцем возраста 18 лет на основании свидетельства о рождении ребенка. А вот для продолжения  выплаты пенсии после исполнения ребенку 18 лет, пенсионеру необходимо подтвердить статус нетрудоспособного иждивенца, если он обучается по очной форме в образовательном учреждении. При этом не имеет значения тип и вид учебного заведения, в котором обучается ребенок. Это может быть государственное или коммерческое учебное заведение, на платной или бесплатной основе.</w:t>
      </w:r>
      <w:r w:rsidRPr="00677A17">
        <w:rPr>
          <w:b w:val="0"/>
          <w:sz w:val="28"/>
          <w:szCs w:val="28"/>
          <w:bdr w:val="none" w:sz="0" w:space="0" w:color="auto" w:frame="1"/>
        </w:rPr>
        <w:br/>
      </w:r>
      <w:proofErr w:type="gramStart"/>
      <w:r w:rsidRPr="00677A17">
        <w:rPr>
          <w:b w:val="0"/>
          <w:sz w:val="28"/>
          <w:szCs w:val="28"/>
          <w:bdr w:val="none" w:sz="0" w:space="0" w:color="auto" w:frame="1"/>
        </w:rPr>
        <w:t>В справке об учебе должна содержаться следующая информация: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угловой штамп образовательного учреждения, дата и регистрационный номер;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ФИО обучающегося полностью;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наименование образовательного учреждения;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статус образовательного учреждения;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обучение по очной форме;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срок обучения (начало и окончание);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основание выдачи справки (№ и дата приказа о зачислении в образовательное учреждение);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- печать и подпись руководителя образовательного учреждения или его подразделения с расшифровкой.</w:t>
      </w:r>
      <w:proofErr w:type="gramEnd"/>
      <w:r w:rsidRPr="00677A17">
        <w:rPr>
          <w:b w:val="0"/>
          <w:sz w:val="28"/>
          <w:szCs w:val="28"/>
          <w:bdr w:val="none" w:sz="0" w:space="0" w:color="auto" w:frame="1"/>
        </w:rPr>
        <w:br/>
        <w:t>Также, после достижения ребенком 18 лет, необходимо, кроме справки об учебе, представить документы, подтверждающие нахождение его на иждивении. Такими документами могут служить справка о совместном проживании, а в случае раздельного проживания - документы о понесенных расходах в пользу иждивенца.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В случае досрочного прекращения ребенком учебы по очной форме, необходимо в течение 5 дней сообщить об этом в территориальный орган ПФР по месту жительства для прекращения выплаты и возникновения переплаты. Иначе производится взыскание.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367961" cy="1497236"/>
            <wp:effectExtent l="19050" t="0" r="3639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77A17">
        <w:rPr>
          <w:sz w:val="28"/>
          <w:szCs w:val="28"/>
          <w:bdr w:val="none" w:sz="0" w:space="0" w:color="auto" w:frame="1"/>
        </w:rPr>
        <w:t>Семинар-практикум в ОПФР по ЧР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 xml:space="preserve">В Отделении ПФР по Чеченской Республике прошло совещание со специалистами, администрирующими базу данных ПФР в районных Управлениях. Обсуждались вопросы, касающиеся качества содержания сведений о получателях пенсий и иных социальных выплат, установленных федеральным законодательством. Как было отмечено на встрече, важно обеспечить актуальность сведений и их своевременную разноску. Управляющий Отделением ПФР по Чеченской Республике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Мохмад-Эми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Ахмадов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поручил повысить эффективность работы. В соответствии с рекомендациями Главы Чеченской Республики Р.А. Кадырова, формирование пенсионных дел и своевременная выплата пенсий должны осуществляться в срок и на высоком уровне.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367961" cy="1497236"/>
            <wp:effectExtent l="19050" t="0" r="3639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>Электронные услуги обсудили в рамках семинара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>Специалисты Управления ПФР в городском округе город Грозный и Грозненском муниципальном районе Чеченской Республики в рамках семинара обсудили возможности электронных услуг ПФР и обговорили нюансы доведения информации о них до населения.</w:t>
      </w:r>
      <w:r w:rsidRPr="00677A17">
        <w:rPr>
          <w:rStyle w:val="apple-converted-space"/>
          <w:b w:val="0"/>
          <w:sz w:val="28"/>
          <w:szCs w:val="28"/>
          <w:bdr w:val="none" w:sz="0" w:space="0" w:color="auto" w:frame="1"/>
        </w:rPr>
        <w:t> 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>Отметим, что электронные сервисы, размещённые на официальном сайте ПФР, предназначены как для информирования, так и для оказания государственных услуг. Таким образом, граждане освобождаются от необходимости личного посещения территориальных органов ПФР.</w:t>
      </w:r>
      <w:r w:rsidRPr="00677A17">
        <w:rPr>
          <w:rStyle w:val="apple-converted-space"/>
          <w:b w:val="0"/>
          <w:sz w:val="28"/>
          <w:szCs w:val="28"/>
          <w:bdr w:val="none" w:sz="0" w:space="0" w:color="auto" w:frame="1"/>
        </w:rPr>
        <w:t> </w:t>
      </w:r>
      <w:r w:rsidRPr="00677A17">
        <w:rPr>
          <w:b w:val="0"/>
          <w:sz w:val="28"/>
          <w:szCs w:val="28"/>
          <w:bdr w:val="none" w:sz="0" w:space="0" w:color="auto" w:frame="1"/>
        </w:rPr>
        <w:br/>
        <w:t xml:space="preserve">Все услуги и сервисы, предоставляемые ПФР в электронном виде, объединены в единый портал на сайте ПФР по адресу https://es.pfrf.ru. Для большего удобства портал структурирован не только по типу получаемых услуг (пенсии,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соцвыплаты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госуслуг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>.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</w:rPr>
      </w:pP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17">
        <w:rPr>
          <w:rFonts w:ascii="Times New Roman" w:hAnsi="Times New Roman" w:cs="Times New Roman"/>
          <w:b/>
          <w:sz w:val="28"/>
          <w:szCs w:val="28"/>
        </w:rPr>
        <w:t>В перспективе развития деятельности Отделения ПФР по ЧР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 xml:space="preserve">В Отделении ПФР по Чеченской Республике будет внедрена система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аунтентификации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и авторизации персонала. Она позволит обеспечить высокую безопасность при использовании в работе автоматизированной информационной системы "ПФР-2". Сегодня для начальников отделов и руководителей групп ведомства проведён инструктаж по вопросам практического применения нововведения. 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</w:rPr>
        <w:t>К сведению: Объекты </w:t>
      </w:r>
      <w:proofErr w:type="spellStart"/>
      <w:r w:rsidR="006A6B2D" w:rsidRPr="00677A17">
        <w:rPr>
          <w:b w:val="0"/>
          <w:sz w:val="28"/>
          <w:szCs w:val="28"/>
        </w:rPr>
        <w:fldChar w:fldCharType="begin"/>
      </w:r>
      <w:r w:rsidRPr="00677A17">
        <w:rPr>
          <w:b w:val="0"/>
          <w:sz w:val="28"/>
          <w:szCs w:val="28"/>
        </w:rPr>
        <w:instrText xml:space="preserve"> HYPERLINK "http://djbook.ru/rel1.9/ref/contrib/auth.html" \l "django.contrib.auth.models.User" \o "django.contrib.auth.models.User" </w:instrText>
      </w:r>
      <w:r w:rsidR="006A6B2D" w:rsidRPr="00677A17">
        <w:rPr>
          <w:b w:val="0"/>
          <w:sz w:val="28"/>
          <w:szCs w:val="28"/>
        </w:rPr>
        <w:fldChar w:fldCharType="separate"/>
      </w:r>
      <w:r w:rsidRPr="00677A17">
        <w:rPr>
          <w:b w:val="0"/>
          <w:sz w:val="28"/>
          <w:szCs w:val="28"/>
        </w:rPr>
        <w:t>User</w:t>
      </w:r>
      <w:proofErr w:type="spellEnd"/>
      <w:r w:rsidR="006A6B2D" w:rsidRPr="00677A17">
        <w:rPr>
          <w:b w:val="0"/>
          <w:sz w:val="28"/>
          <w:szCs w:val="28"/>
        </w:rPr>
        <w:fldChar w:fldCharType="end"/>
      </w:r>
      <w:r w:rsidRPr="00677A17">
        <w:rPr>
          <w:b w:val="0"/>
          <w:sz w:val="28"/>
          <w:szCs w:val="28"/>
        </w:rPr>
        <w:t> - основа системы аутентификации. Они представляют пользователей сайта и используются для проверки прав доступа, регистрации пользователей, ассоциации данных с пользователями. Для представления пользователей в системе аутентификации используется только один класс, таким образом </w:t>
      </w:r>
      <w:hyperlink r:id="rId16" w:anchor="django.contrib.auth.models.User.is_superuser" w:tooltip="django.contrib.auth.models.User.is_superuser" w:history="1">
        <w:r w:rsidRPr="00677A17">
          <w:rPr>
            <w:b w:val="0"/>
            <w:sz w:val="28"/>
            <w:szCs w:val="28"/>
          </w:rPr>
          <w:t>'</w:t>
        </w:r>
        <w:proofErr w:type="spellStart"/>
        <w:r w:rsidRPr="00677A17">
          <w:rPr>
            <w:b w:val="0"/>
            <w:sz w:val="28"/>
            <w:szCs w:val="28"/>
          </w:rPr>
          <w:t>суперпользователи</w:t>
        </w:r>
        <w:proofErr w:type="spellEnd"/>
        <w:r w:rsidRPr="00677A17">
          <w:rPr>
            <w:b w:val="0"/>
            <w:sz w:val="28"/>
            <w:szCs w:val="28"/>
          </w:rPr>
          <w:t>'</w:t>
        </w:r>
      </w:hyperlink>
      <w:r w:rsidRPr="00677A17">
        <w:rPr>
          <w:b w:val="0"/>
          <w:sz w:val="28"/>
          <w:szCs w:val="28"/>
        </w:rPr>
        <w:t> или </w:t>
      </w:r>
      <w:hyperlink r:id="rId17" w:anchor="django.contrib.auth.models.User.is_staff" w:tooltip="django.contrib.auth.models.User.is_staff" w:history="1">
        <w:r w:rsidRPr="00677A17">
          <w:rPr>
            <w:b w:val="0"/>
            <w:sz w:val="28"/>
            <w:szCs w:val="28"/>
          </w:rPr>
          <w:t>'персонал'</w:t>
        </w:r>
      </w:hyperlink>
      <w:r w:rsidRPr="00677A17">
        <w:rPr>
          <w:b w:val="0"/>
          <w:sz w:val="28"/>
          <w:szCs w:val="28"/>
        </w:rPr>
        <w:t> - это такие же объекты пользователей, просто с определёнными атрибутами.</w:t>
      </w:r>
    </w:p>
    <w:p w:rsidR="006973AD" w:rsidRPr="00677A17" w:rsidRDefault="006973AD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Основные атрибуты пользователя:</w:t>
      </w:r>
    </w:p>
    <w:p w:rsidR="006973AD" w:rsidRPr="00677A17" w:rsidRDefault="006A6B2D" w:rsidP="00677A17">
      <w:pPr>
        <w:numPr>
          <w:ilvl w:val="0"/>
          <w:numId w:val="8"/>
        </w:numPr>
        <w:shd w:val="clear" w:color="auto" w:fill="FFFFFF"/>
        <w:spacing w:after="96" w:line="27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django.contrib.auth.models.User.username" w:tooltip="django.contrib.auth.models.User.username" w:history="1">
        <w:proofErr w:type="spellStart"/>
        <w:r w:rsidR="006973AD" w:rsidRPr="00677A17">
          <w:rPr>
            <w:rFonts w:ascii="Times New Roman" w:eastAsia="Times New Roman" w:hAnsi="Times New Roman" w:cs="Times New Roman"/>
            <w:sz w:val="28"/>
            <w:szCs w:val="28"/>
          </w:rPr>
          <w:t>username</w:t>
        </w:r>
        <w:proofErr w:type="spellEnd"/>
      </w:hyperlink>
    </w:p>
    <w:p w:rsidR="006973AD" w:rsidRPr="00677A17" w:rsidRDefault="006A6B2D" w:rsidP="00677A17">
      <w:pPr>
        <w:numPr>
          <w:ilvl w:val="0"/>
          <w:numId w:val="8"/>
        </w:numPr>
        <w:shd w:val="clear" w:color="auto" w:fill="FFFFFF"/>
        <w:spacing w:after="96" w:line="27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django.contrib.auth.models.User.password" w:tooltip="django.contrib.auth.models.User.password" w:history="1">
        <w:proofErr w:type="spellStart"/>
        <w:r w:rsidR="006973AD" w:rsidRPr="00677A17">
          <w:rPr>
            <w:rFonts w:ascii="Times New Roman" w:eastAsia="Times New Roman" w:hAnsi="Times New Roman" w:cs="Times New Roman"/>
            <w:sz w:val="28"/>
            <w:szCs w:val="28"/>
          </w:rPr>
          <w:t>password</w:t>
        </w:r>
        <w:proofErr w:type="spellEnd"/>
      </w:hyperlink>
    </w:p>
    <w:p w:rsidR="006973AD" w:rsidRPr="00677A17" w:rsidRDefault="006A6B2D" w:rsidP="00677A17">
      <w:pPr>
        <w:numPr>
          <w:ilvl w:val="0"/>
          <w:numId w:val="8"/>
        </w:numPr>
        <w:shd w:val="clear" w:color="auto" w:fill="FFFFFF"/>
        <w:spacing w:after="96" w:line="27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django.contrib.auth.models.User.email" w:tooltip="django.contrib.auth.models.User.email" w:history="1">
        <w:proofErr w:type="spellStart"/>
        <w:r w:rsidR="006973AD" w:rsidRPr="00677A17">
          <w:rPr>
            <w:rFonts w:ascii="Times New Roman" w:eastAsia="Times New Roman" w:hAnsi="Times New Roman" w:cs="Times New Roman"/>
            <w:sz w:val="28"/>
            <w:szCs w:val="28"/>
          </w:rPr>
          <w:t>email</w:t>
        </w:r>
        <w:proofErr w:type="spellEnd"/>
      </w:hyperlink>
    </w:p>
    <w:p w:rsidR="006973AD" w:rsidRPr="00677A17" w:rsidRDefault="006A6B2D" w:rsidP="00677A17">
      <w:pPr>
        <w:numPr>
          <w:ilvl w:val="0"/>
          <w:numId w:val="8"/>
        </w:numPr>
        <w:shd w:val="clear" w:color="auto" w:fill="FFFFFF"/>
        <w:spacing w:after="96" w:line="27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django.contrib.auth.models.User.first_name" w:tooltip="django.contrib.auth.models.User.first_name" w:history="1">
        <w:proofErr w:type="spellStart"/>
        <w:r w:rsidR="006973AD" w:rsidRPr="00677A17">
          <w:rPr>
            <w:rFonts w:ascii="Times New Roman" w:eastAsia="Times New Roman" w:hAnsi="Times New Roman" w:cs="Times New Roman"/>
            <w:sz w:val="28"/>
            <w:szCs w:val="28"/>
          </w:rPr>
          <w:t>first_name</w:t>
        </w:r>
        <w:proofErr w:type="spellEnd"/>
      </w:hyperlink>
    </w:p>
    <w:p w:rsidR="006973AD" w:rsidRPr="00677A17" w:rsidRDefault="006A6B2D" w:rsidP="00677A17">
      <w:pPr>
        <w:numPr>
          <w:ilvl w:val="0"/>
          <w:numId w:val="8"/>
        </w:numPr>
        <w:shd w:val="clear" w:color="auto" w:fill="FFFFFF"/>
        <w:spacing w:after="96" w:line="27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django.contrib.auth.models.User.last_name" w:tooltip="django.contrib.auth.models.User.last_name" w:history="1">
        <w:proofErr w:type="spellStart"/>
        <w:r w:rsidR="006973AD" w:rsidRPr="00677A17">
          <w:rPr>
            <w:rFonts w:ascii="Times New Roman" w:eastAsia="Times New Roman" w:hAnsi="Times New Roman" w:cs="Times New Roman"/>
            <w:sz w:val="28"/>
            <w:szCs w:val="28"/>
          </w:rPr>
          <w:t>last_name</w:t>
        </w:r>
        <w:proofErr w:type="spellEnd"/>
      </w:hyperlink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</w:rPr>
      </w:pP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77A17">
        <w:rPr>
          <w:sz w:val="28"/>
          <w:szCs w:val="28"/>
          <w:bdr w:val="none" w:sz="0" w:space="0" w:color="auto" w:frame="1"/>
        </w:rPr>
        <w:t>Видеоконференция в Отделении ПФР по ЧР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 xml:space="preserve">Заместитель Управляющего Отделением ПФР по Чеченской Республике Лариса Мамаева обсудила в режиме видеоконференцсвязи со специалистами районных Управлений ПФР предварительные итоги сдачи квартальной отчетности. Основной акцент был сделан на вопросе оперативного и своевременного представления отчетов. 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</w:rPr>
      </w:pPr>
      <w:r w:rsidRPr="00677A17">
        <w:rPr>
          <w:b w:val="0"/>
          <w:sz w:val="28"/>
          <w:szCs w:val="28"/>
        </w:rPr>
        <w:t xml:space="preserve">Кроме того, Лариса </w:t>
      </w:r>
      <w:proofErr w:type="spellStart"/>
      <w:r w:rsidRPr="00677A17">
        <w:rPr>
          <w:b w:val="0"/>
          <w:sz w:val="28"/>
          <w:szCs w:val="28"/>
        </w:rPr>
        <w:t>Маулетовна</w:t>
      </w:r>
      <w:proofErr w:type="spellEnd"/>
      <w:r w:rsidRPr="00677A17">
        <w:rPr>
          <w:b w:val="0"/>
          <w:sz w:val="28"/>
          <w:szCs w:val="28"/>
        </w:rPr>
        <w:t xml:space="preserve"> уточнила, как собрать  необходимую  информацию для подготовки и представления годовой и квартальной отчетности в контролирующие органы: новые формы, актуальные требования, сроки представления, технология подготовки и передачи</w:t>
      </w:r>
      <w:r w:rsidRPr="00677A17">
        <w:rPr>
          <w:rStyle w:val="apple-converted-space"/>
          <w:b w:val="0"/>
          <w:sz w:val="28"/>
          <w:szCs w:val="28"/>
        </w:rPr>
        <w:t> </w:t>
      </w:r>
      <w:hyperlink r:id="rId23" w:tgtFrame="_self" w:history="1">
        <w:r w:rsidRPr="00677A17">
          <w:rPr>
            <w:rStyle w:val="a4"/>
            <w:b w:val="0"/>
            <w:color w:val="auto"/>
            <w:sz w:val="28"/>
            <w:szCs w:val="28"/>
            <w:u w:val="none"/>
          </w:rPr>
          <w:t>электронной отчетности</w:t>
        </w:r>
      </w:hyperlink>
      <w:r w:rsidRPr="00677A17">
        <w:rPr>
          <w:b w:val="0"/>
          <w:sz w:val="28"/>
          <w:szCs w:val="28"/>
        </w:rPr>
        <w:t>.</w:t>
      </w: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17">
        <w:rPr>
          <w:rFonts w:ascii="Times New Roman" w:hAnsi="Times New Roman" w:cs="Times New Roman"/>
          <w:b/>
          <w:sz w:val="28"/>
          <w:szCs w:val="28"/>
        </w:rPr>
        <w:t>Совещание с заместителями Управляющего ОПФР по ЧР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 xml:space="preserve">На рабочей пятиминутке  Управляющий Отделением ПФР по Чеченской Республике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Мохмад-Эми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Ахмадов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и его заместители. В числе основных участники встречи рассмотрели вопросы качества обслуживания пенсионеров и популяризации электронных услуг и сервисов ПФР среди населения.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Мохмад-Эми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Ахмадов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подчеркнул, что в соответствии с рекомендациями Правления ПФР и поручениями Главы Чеченской Республики Р.А. Кадырова необходимо на регулярной основе проводить мероприятия, направленные на повышение пенсионной грамотности населения.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677A1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bdr w:val="none" w:sz="0" w:space="0" w:color="auto" w:frame="1"/>
        </w:rPr>
        <w:drawing>
          <wp:inline distT="0" distB="0" distL="0" distR="0">
            <wp:extent cx="1367961" cy="1497236"/>
            <wp:effectExtent l="19050" t="0" r="3639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Встреча с журналистами ЧГТРК «Грозный»</w:t>
      </w: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Управляющий Отделением ПФР по Чеченской Республике </w:t>
      </w:r>
      <w:proofErr w:type="spellStart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Мохмад-Эми</w:t>
      </w:r>
      <w:proofErr w:type="spellEnd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Ахмадов</w:t>
      </w:r>
      <w:proofErr w:type="spellEnd"/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рассказал журналистам ЧГТРК "Грозный" о новой системе видеосвязи между руководством подразделений ПФР в Чеченской Республике, пенсионерами, застрахованными лицами и другими категориями получателей государственных услуг ПФР. Данная услуга не имеет аналогов в органах ПФР страны. Она реализована в рамках реализации социальной политики Главы Чеченской Республики, Героя России Р.А. Кадырова. Соответствующая система внедрена во всех 20 районных клиентских службах.</w:t>
      </w: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367961" cy="1497236"/>
            <wp:effectExtent l="19050" t="0" r="3639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77A17">
        <w:rPr>
          <w:sz w:val="28"/>
          <w:szCs w:val="28"/>
          <w:bdr w:val="none" w:sz="0" w:space="0" w:color="auto" w:frame="1"/>
        </w:rPr>
        <w:lastRenderedPageBreak/>
        <w:t>В режиме видеоконференции административно-хозяйственный отдел  ОПФР по ЧР провел совещание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 xml:space="preserve">Вопросы хозяйственного и технического обеспечения деятельности подразделений ПФР в Чеченской Республике обсудили на видеоконференции, которую провёл заместитель управляющего Отделением ПФР по Чеченской Республике Ибрагим Алиев. В видеоконференции участвовали специалисты районных Управлений ПФР. </w:t>
      </w:r>
    </w:p>
    <w:p w:rsidR="006973AD" w:rsidRPr="00677A17" w:rsidRDefault="006973AD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t xml:space="preserve">Стоит отметить, что административно-хозяйственный отдел: его специалисты создают уют, чистоту во всем Отделении. Наше новое здание современное, красивое, просторное, светлое: в него хочется приходить и работать! </w:t>
      </w:r>
    </w:p>
    <w:p w:rsidR="006973AD" w:rsidRPr="00677A17" w:rsidRDefault="006973AD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</w:rPr>
      </w:pPr>
    </w:p>
    <w:p w:rsidR="006973AD" w:rsidRPr="00677A17" w:rsidRDefault="006973AD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b/>
          <w:sz w:val="28"/>
          <w:szCs w:val="28"/>
        </w:rPr>
        <w:t>Осуществление ухода за</w:t>
      </w:r>
      <w:r w:rsidRPr="00677A17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677A17">
        <w:rPr>
          <w:rStyle w:val="a7"/>
          <w:rFonts w:eastAsiaTheme="majorEastAsia"/>
          <w:sz w:val="28"/>
          <w:szCs w:val="28"/>
        </w:rPr>
        <w:t xml:space="preserve">нетрудоспособными гражданами дает право на </w:t>
      </w:r>
      <w:proofErr w:type="spellStart"/>
      <w:r w:rsidRPr="00677A17">
        <w:rPr>
          <w:rStyle w:val="a7"/>
          <w:rFonts w:eastAsiaTheme="majorEastAsia"/>
          <w:sz w:val="28"/>
          <w:szCs w:val="28"/>
        </w:rPr>
        <w:t>соцвыплату</w:t>
      </w:r>
      <w:proofErr w:type="spellEnd"/>
      <w:r w:rsidRPr="00677A17">
        <w:rPr>
          <w:rStyle w:val="a7"/>
          <w:rFonts w:eastAsiaTheme="majorEastAsia"/>
          <w:sz w:val="28"/>
          <w:szCs w:val="28"/>
        </w:rPr>
        <w:t xml:space="preserve"> 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rStyle w:val="a7"/>
          <w:rFonts w:eastAsiaTheme="majorEastAsia"/>
          <w:b w:val="0"/>
          <w:sz w:val="28"/>
          <w:szCs w:val="28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proofErr w:type="gramStart"/>
      <w:r w:rsidRPr="00677A17">
        <w:rPr>
          <w:sz w:val="28"/>
          <w:szCs w:val="28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В случае поступления на 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pStyle w:val="a3"/>
        <w:ind w:left="-993" w:firstLine="709"/>
        <w:jc w:val="both"/>
        <w:rPr>
          <w:b/>
          <w:sz w:val="28"/>
          <w:szCs w:val="28"/>
        </w:rPr>
      </w:pPr>
      <w:r w:rsidRPr="00677A17">
        <w:rPr>
          <w:b/>
          <w:sz w:val="28"/>
          <w:szCs w:val="28"/>
        </w:rPr>
        <w:t>Услуги ПФР можно получить, не выходя из дома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 xml:space="preserve">Сегодня заказать справку или необходимый документ, «посетить» клиентскую службу, направить обращение, задать вопрос </w:t>
      </w:r>
      <w:proofErr w:type="spellStart"/>
      <w:r w:rsidRPr="00677A17">
        <w:rPr>
          <w:sz w:val="28"/>
          <w:szCs w:val="28"/>
        </w:rPr>
        <w:t>онлайн</w:t>
      </w:r>
      <w:proofErr w:type="spellEnd"/>
      <w:r w:rsidRPr="00677A17">
        <w:rPr>
          <w:sz w:val="28"/>
          <w:szCs w:val="28"/>
        </w:rPr>
        <w:t>, рассчитать будущую пенсию, сформировать платежный документ – все эти электронные услуги на портале Пенсионного фонда России доступны без регистрации.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сервисы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сэкономив свое личное время, выбрать подходящий день и час для посещения клиентской службы ПФР, а сотрудникам - эффективнее организовать свою работу.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Обратим внимания, что все услуги и сервисы, предоставляемые ПФР в электронном виде, объединены в единый портал на сайте Пенсионного фонда по адресу https://es.pfrf.ru. Для большего удобства портал структурирован не только по типу получаемых услуг (пенсии,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соцвыплаты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, материнский капитал и др.),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sz w:val="28"/>
          <w:szCs w:val="28"/>
        </w:rPr>
        <w:t>С 2017 года будет увеличен пенсионный возраст госслужащих</w:t>
      </w:r>
    </w:p>
    <w:p w:rsidR="0082255C" w:rsidRPr="00677A17" w:rsidRDefault="0082255C" w:rsidP="00677A17">
      <w:pPr>
        <w:spacing w:before="100" w:beforeAutospacing="1" w:after="100" w:afterAutospacing="1" w:line="30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C 1 января 2017 года вступает в действие Федеральный закон, в соответствии с которым изменяются правила выхода на пенсию для федеральных государственных гражданских служащих.</w:t>
      </w:r>
    </w:p>
    <w:p w:rsidR="0082255C" w:rsidRPr="00677A17" w:rsidRDefault="0082255C" w:rsidP="00677A17">
      <w:pPr>
        <w:spacing w:before="100" w:beforeAutospacing="1" w:after="100" w:afterAutospacing="1" w:line="30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Изменения коснутся лиц, замещающих  государственные должности в Российской Федерации, государственные должности субъектов Российской Федерации,  муниципальные должности, замещаемые на постоянной основе, должности государственной гражданской и муниципальной службы, то есть чиновников всех уровней. Это, в частности, работники налоговых органов, службы занятости населения, 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статистики, управления федерального казначейства, судебного департамента, управления лесного хозяйства и др.</w:t>
      </w:r>
    </w:p>
    <w:p w:rsidR="0082255C" w:rsidRPr="00677A17" w:rsidRDefault="0082255C" w:rsidP="00677A17">
      <w:pPr>
        <w:spacing w:before="100" w:beforeAutospacing="1" w:after="100" w:afterAutospacing="1" w:line="30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Требуемый возраст для назначения страховой пенсии по старости для госслужащих будет увеличен к 2026 году до 65 лет для мужчин и к 2032 году до 63 лет для женщин (в районах Крайнего Севера и приравненных к ним местностях до 60 лет и до 58 лет соответственно). При этом повышение пенсионного возраста будет происходить постепенно – на 6 месяцев в год. Например, в 2017 году в Архангельской области возраст выхода на пенсию для указанной категории лиц составит 55 лет 6 месяцев для мужчин и 50 лет 6 месяцев  для женщин.</w:t>
      </w:r>
    </w:p>
    <w:p w:rsidR="0082255C" w:rsidRPr="00677A17" w:rsidRDefault="0082255C" w:rsidP="00677A17">
      <w:pPr>
        <w:spacing w:before="100" w:beforeAutospacing="1" w:after="100" w:afterAutospacing="1" w:line="300" w:lineRule="atLeast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повышение возраста для назначения страховой пенсии по старости действует только на период замещения гражданином должностей государственной гражданской службы. После увольнения с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госслужбы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, при условии достижения пенсионного возраста, можно обращаться за назначением страховой пенсии по старости в порядке, установленном для всех граждан.</w:t>
      </w:r>
    </w:p>
    <w:p w:rsidR="0082255C" w:rsidRPr="00677A17" w:rsidRDefault="0082255C" w:rsidP="00677A17">
      <w:pPr>
        <w:pStyle w:val="1"/>
        <w:spacing w:line="300" w:lineRule="atLeast"/>
        <w:ind w:left="-993" w:firstLine="709"/>
        <w:jc w:val="both"/>
        <w:rPr>
          <w:sz w:val="28"/>
          <w:szCs w:val="28"/>
        </w:rPr>
      </w:pPr>
    </w:p>
    <w:p w:rsidR="0082255C" w:rsidRPr="00677A17" w:rsidRDefault="0082255C" w:rsidP="00677A17">
      <w:pPr>
        <w:pStyle w:val="1"/>
        <w:spacing w:line="300" w:lineRule="atLeast"/>
        <w:ind w:left="-993" w:firstLine="709"/>
        <w:jc w:val="both"/>
        <w:rPr>
          <w:sz w:val="28"/>
          <w:szCs w:val="28"/>
        </w:rPr>
      </w:pPr>
      <w:r w:rsidRPr="00677A17">
        <w:rPr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pStyle w:val="1"/>
        <w:spacing w:line="300" w:lineRule="atLeast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На сайте службы судебных приставов можно узнать о своей задолженности по взносам в ПФР</w:t>
      </w:r>
    </w:p>
    <w:p w:rsidR="0082255C" w:rsidRPr="00677A17" w:rsidRDefault="0082255C" w:rsidP="00677A17">
      <w:pPr>
        <w:pStyle w:val="1"/>
        <w:spacing w:line="300" w:lineRule="atLeast"/>
        <w:ind w:left="-993" w:firstLine="709"/>
        <w:jc w:val="both"/>
        <w:rPr>
          <w:b w:val="0"/>
          <w:sz w:val="28"/>
          <w:szCs w:val="28"/>
        </w:rPr>
      </w:pPr>
      <w:r w:rsidRPr="00677A17">
        <w:rPr>
          <w:b w:val="0"/>
          <w:sz w:val="28"/>
          <w:szCs w:val="28"/>
        </w:rPr>
        <w:t xml:space="preserve">На сайте Управления  Федеральной службы судебных приставов по Чеченской Республике действует банк данных исполнительных производств. Этот сервис позволяет физическим и юридическим лицам получить информацию о ходе исполнительного производства и о задолженности, в том числе по страховым взносам. </w:t>
      </w:r>
    </w:p>
    <w:p w:rsidR="0082255C" w:rsidRPr="00677A17" w:rsidRDefault="0082255C" w:rsidP="00677A17">
      <w:pPr>
        <w:pStyle w:val="1"/>
        <w:spacing w:line="300" w:lineRule="atLeast"/>
        <w:ind w:left="-993" w:firstLine="709"/>
        <w:jc w:val="both"/>
        <w:rPr>
          <w:b w:val="0"/>
          <w:sz w:val="28"/>
          <w:szCs w:val="28"/>
        </w:rPr>
      </w:pPr>
      <w:r w:rsidRPr="00677A17">
        <w:rPr>
          <w:b w:val="0"/>
          <w:sz w:val="28"/>
          <w:szCs w:val="28"/>
        </w:rPr>
        <w:t>Напомним, что между Отделением ПФР по Чеченской Республике и Управлением Федеральной службы судебных приставов по Чеченской Республике подписан Протокол о взаимодействии по принудительному исполнению решений судебных органов о взыскании недоимок по страховым взносам, пеней и штрафов.</w:t>
      </w:r>
    </w:p>
    <w:p w:rsidR="0082255C" w:rsidRPr="00677A17" w:rsidRDefault="0082255C" w:rsidP="00677A17">
      <w:pPr>
        <w:pStyle w:val="2"/>
        <w:spacing w:line="300" w:lineRule="atLeast"/>
        <w:ind w:left="-993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7A17">
        <w:rPr>
          <w:rFonts w:ascii="Times New Roman" w:hAnsi="Times New Roman" w:cs="Times New Roman"/>
          <w:b w:val="0"/>
          <w:color w:val="auto"/>
          <w:sz w:val="28"/>
          <w:szCs w:val="28"/>
        </w:rPr>
        <w:t>Протокол подразумевает более тесное взаимодействие по взысканию долгов с неплательщиков, вплоть до ареста имущества в ходе совместных рейдов приставов и специалистов Управления ПФР.</w:t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Бесконтактное взаимодействие  с пенсионерами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методов и форм бесконтактного взаимодействия с пенсионерами – приоритетная задача подразделений ПФР в Чеченской Республике. 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Помимо непосредственного обращения в территориальные органы ПФР, получить услуги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маломобильные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группы населения также могут: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1.На дому, с помощью сотрудника клиентской службы по предварительной записи.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Выезд специалистов осуществляется к гражданам, которые не имеют возможности приехать в территориальный орган ПФР самостоятельно.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2.С помощью «Личного кабинета гражданина».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Воспользоваться данным электронным сервисом могут уже зарегистрированные пользователи в Единой системе идентификац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>тентификации (ЕСИА) или на сайте государственных услуг, имеющие подтвержденную учетную запись. В Отделении ПФР по Чеченской Республике и во всех клиентских службах районных Управлений ПФР осуществляется подтверждение учетной записи граждан, которые прошли регистрацию на портале государственных услуг.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Если Вы еще не зарегистрированы, то это можно сделать со страницы Пенсионного фонда РФ</w:t>
      </w:r>
      <w:r w:rsidRPr="00677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77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es.pfrf.ru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, выбрав строку «Регистрация». Подтвердить учетную запись можно в Управлении ПФР, МФЦ или по почте.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После регистрации вы сможете получить следующую информацию: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-о количестве пенсионных баллов и длительности стажа, учтенного на вашем индивидуальном лицевом счете;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-о состоянии индивидуального лицевого счета;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-о пенсионных накоплениях, в том числе, данные о добровольных взносах в рамках Программы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пенсии;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-о виде и размере пенсии, а также социальных выплатах (таких как ЕДВ, НСУ, ежемесячной и компенсационной выплате по уходу за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нетрудоспособными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Материнский капитал на социальную адаптацию и интеграцию в общество детей с ограниченными возможностями</w:t>
      </w: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Дорогие мамы и папы, Отделение ПФР по Чеченской Республике напоминает, что 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 В случае возникновения вопросов, вы можете обратиться по телефону «горячей линии» Отделения ПФР по Чеченской Республике 8(8712) 628-660. 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Куда обратиться 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Какие документы представить 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● письменное заявление владельца сертификата;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● страховое свидетельство обязательного пенсионного страхования (СНИЛС) владельца сертификата;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● документ, удостоверяющий личность владельца сертификата;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● 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● индивидуальная программа реабилитации или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●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стоимости приобретенных товаров);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● 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●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A17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677A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Какие инстанции следует пройти до визита в Пенсионный фонд Российской Федерации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1. Организация здравоохранения.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2. Учреждение медико-социальной экспертизы (МСЭ).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Родители ребенка-инвалида обращаются в учреждение МСЭ с заявлением о внесении в ИПРА показаний для обеспечения конкретным товаром или услугой,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предназначенными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для социальной адаптации и интеграции в общество детей-инвалидов.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вИПРА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3. Орган социальной защиты (орган, уполномоченный в сфере социального обслуживания).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 какие товары и услуги можно направить материнский капитал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Перечень утверждён распоряжением Правительства Российской Федерации от 30 апреля 2016 г. № 831-р.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Внимание! </w:t>
      </w:r>
      <w:proofErr w:type="gramStart"/>
      <w:r w:rsidRPr="00677A17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  <w:proofErr w:type="gramEnd"/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 какие сроки будут перечислены средства 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Справки при назначении пенсии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На телефон «горячей линии» Отделения Пенсионного фонда РФ по ЧР часто поступают вопросы  от жителей нашего региона пенсии о выдаче пенсионных удостоверений при назначении, Отделение Пенсионного фонда РФ по Чеченской Республике информирует о том, что с 2015 года на основании нового правового регулирования, территориальные органы ПФР прекратили оформление и выдачу бланков пенсионных удостоверений.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Теперь, в случае необходимости, органами ПФР выдается соответствующая справка, подтверждающая факт назначения и размера пенсии, а также срока её установления. Такую справку можно получить лично или через представителя при обращении к специалисту клиентской службы территориального управления ПФР. Также, в целях улучшения качества работы и экономии времени граждан, справку можно заказать на официальном сайте Пенсионного фонда РФ, воспользовавшись «Личным кабинетом застрахованного лица», либо записавшись на приём по телефону.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Консультации специалистов-экспертов Отделения ПФР ПО ЧР  можно получить по телефону «горячей линии» 8(8712) 628-660.</w:t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17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pStyle w:val="1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Увеличивается возраст выхода на пенсию государственных служащих с 2017 года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Отделение Пенсионного РФ по ЧР напоминает, что на сегодняшний день общеустановленный возраст выхода на пенсию составляет 55 лет для женщин и 60 лет для мужчин. С 2017 года для государственных служащих пенсионный возраст будет поэтапно увеличиваться – на шесть месяцев ежегодно, пока не достигнет предельного (в 2032 году женщины получат право на страховую пенсию в 63 года, а мужчины в 2026 году – в 65 лет)*.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Важно, что данное изменение касается только работающих госслужащих. Как только гражданин освобождается от замещаемой должности, положения данной нормы перестают к нему применяться, и он может рассчитывать на страховую пенсию (в том числе досрочную) с учетом прежних возрастных критериев.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Например, государственный служащий (мужчина) 01.02.1957 г.р. достигает возраста 60 лет 1 февраля 2017 года. Страховая пенсия по старости может быть назначена только по достижении возраста 60 лет и 6 месяцев, то есть право на пенсию у него наступает 1 августа 2017 года. Если данный гражданин, достигнув 60-летнего возраста, принимает решение оставить государственную гражданскую службу 1 марта 2017 года, то сразу же после увольнения он вправе обратиться за назначением страховой пенсии по старости.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Если гражданин устраивается на гражданскую службу после назначения пенсии, то выплата пенсии не прекращается.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Федеральным законом также установлен минимальный стаж для госслужащих всех категорий, который потребуется для выхода на пенсию за выслугу лет. Постепенно он будет увеличиваться с 15 до 20 лет – на 6 месяцев ежегодно.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Следует отметить при этом, что некоторые государственные служащие смогут претендовать на пенсию за выслугу лет с учетом прежних (ныне действующих) норм. К ним относятся:</w:t>
      </w:r>
    </w:p>
    <w:p w:rsidR="0082255C" w:rsidRPr="00677A17" w:rsidRDefault="0082255C" w:rsidP="00677A17">
      <w:pPr>
        <w:numPr>
          <w:ilvl w:val="0"/>
          <w:numId w:val="9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17">
        <w:rPr>
          <w:rFonts w:ascii="Times New Roman" w:hAnsi="Times New Roman" w:cs="Times New Roman"/>
          <w:sz w:val="28"/>
          <w:szCs w:val="28"/>
        </w:rPr>
        <w:lastRenderedPageBreak/>
        <w:t>получившие право на пенсию за выслугу лет и уволенные с гражданской службы до 1 января 2017 года;</w:t>
      </w:r>
      <w:proofErr w:type="gramEnd"/>
    </w:p>
    <w:p w:rsidR="0082255C" w:rsidRPr="00677A17" w:rsidRDefault="0082255C" w:rsidP="00677A17">
      <w:pPr>
        <w:numPr>
          <w:ilvl w:val="0"/>
          <w:numId w:val="9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t>замещающие на 1 января 2017 должности государственной службы и имеющие на эту дату выслугу не менее 20 лет;</w:t>
      </w:r>
    </w:p>
    <w:p w:rsidR="0082255C" w:rsidRPr="00677A17" w:rsidRDefault="0082255C" w:rsidP="00677A17">
      <w:pPr>
        <w:numPr>
          <w:ilvl w:val="0"/>
          <w:numId w:val="9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</w:rPr>
        <w:t>замещающие на 1 января 2017 должности государственной службы, имеющие на этот день 15 лет выслуги и получившие до 1 января 2017 право на страховую пенсию по старости (инвалидности).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Кроме того, с 2017 года госслужащим увеличен предельный возраст пребывания на государственной службе: с 1 января 2017 года он составит 65 лет вместо 60.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 xml:space="preserve">Консультации специалистов Отделения ПФР по Чеченской Республике  по телефону «горячей линии» 8 (8712) 628-660, в группах социальных сетей Инстаграм, </w:t>
      </w:r>
      <w:proofErr w:type="spellStart"/>
      <w:r w:rsidRPr="00677A17">
        <w:rPr>
          <w:sz w:val="28"/>
          <w:szCs w:val="28"/>
        </w:rPr>
        <w:t>Вконтакте</w:t>
      </w:r>
      <w:proofErr w:type="spellEnd"/>
      <w:r w:rsidRPr="00677A17">
        <w:rPr>
          <w:sz w:val="28"/>
          <w:szCs w:val="28"/>
        </w:rPr>
        <w:t xml:space="preserve">, </w:t>
      </w:r>
      <w:proofErr w:type="spellStart"/>
      <w:r w:rsidRPr="00677A17">
        <w:rPr>
          <w:sz w:val="28"/>
          <w:szCs w:val="28"/>
        </w:rPr>
        <w:t>Твиттер</w:t>
      </w:r>
      <w:proofErr w:type="spellEnd"/>
      <w:r w:rsidRPr="00677A17">
        <w:rPr>
          <w:sz w:val="28"/>
          <w:szCs w:val="28"/>
        </w:rPr>
        <w:t xml:space="preserve">, </w:t>
      </w:r>
      <w:proofErr w:type="spellStart"/>
      <w:r w:rsidRPr="00677A17">
        <w:rPr>
          <w:sz w:val="28"/>
          <w:szCs w:val="28"/>
        </w:rPr>
        <w:t>Фейсбук</w:t>
      </w:r>
      <w:proofErr w:type="spellEnd"/>
      <w:r w:rsidRPr="00677A17">
        <w:rPr>
          <w:sz w:val="28"/>
          <w:szCs w:val="28"/>
        </w:rPr>
        <w:t>.</w:t>
      </w:r>
    </w:p>
    <w:p w:rsidR="0082255C" w:rsidRPr="00677A17" w:rsidRDefault="0082255C" w:rsidP="00677A17">
      <w:pPr>
        <w:pStyle w:val="a3"/>
        <w:ind w:left="-993" w:firstLine="709"/>
        <w:jc w:val="both"/>
        <w:rPr>
          <w:rStyle w:val="a8"/>
          <w:sz w:val="28"/>
          <w:szCs w:val="28"/>
        </w:rPr>
      </w:pPr>
      <w:r w:rsidRPr="00677A17">
        <w:rPr>
          <w:rStyle w:val="a8"/>
          <w:sz w:val="28"/>
          <w:szCs w:val="28"/>
        </w:rPr>
        <w:t>*Федеральный закон от 23.05.2016 № 143-ФЗ</w:t>
      </w:r>
    </w:p>
    <w:p w:rsidR="0082255C" w:rsidRPr="00677A17" w:rsidRDefault="0082255C" w:rsidP="00677A17">
      <w:pPr>
        <w:pStyle w:val="a3"/>
        <w:ind w:left="-993" w:firstLine="709"/>
        <w:jc w:val="both"/>
        <w:rPr>
          <w:rStyle w:val="a8"/>
          <w:sz w:val="28"/>
          <w:szCs w:val="28"/>
        </w:rPr>
      </w:pPr>
      <w:r w:rsidRPr="00677A17">
        <w:rPr>
          <w:rStyle w:val="a8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СНИЛС в режиме </w:t>
      </w: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online</w:t>
      </w: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Отделение ПФР по Чеченской Республике сообщает, что уже с 31 октября запускается </w:t>
      </w:r>
      <w:proofErr w:type="spellStart"/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пилотный</w:t>
      </w:r>
      <w:proofErr w:type="spellEnd"/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по присвоению номера страхового свидетельства в режиме реального времени - </w:t>
      </w:r>
      <w:r w:rsidRPr="00677A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бланк страхового свидетельства будут выдавать </w:t>
      </w:r>
      <w:r w:rsidRPr="00677A17">
        <w:rPr>
          <w:rFonts w:ascii="Times New Roman" w:eastAsia="Times New Roman" w:hAnsi="Times New Roman" w:cs="Times New Roman"/>
          <w:bCs/>
          <w:sz w:val="28"/>
          <w:szCs w:val="28"/>
        </w:rPr>
        <w:t>сразу на приеме. Сейчас эта процедура занимает 5 дней. Такая система уже работает в нескольких регионах страны. Процедура присвоения уникального номера занимает 48 секунд.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Распечатают и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  <w:u w:val="single"/>
        </w:rPr>
        <w:t>заламинируют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сразу на приеме. Повторно обращаться уже не надо. 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Уже в начале следующего года моментально выдавать СНИЛС начнут и в Многофункциональных центрах. В них гражданам сразу будет выдаваться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незаламинированный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документ с печатью МФЦ и с номером СНИЛС. Если же гражданин желает получить страховое свидетельство на бланке с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ламинацией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, то придется подождать как минимум 5 дней.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Распечатывать СНИЛС будут уже на новых бланках. Теперь на «зелёной карточке» появилась «снежинка» -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орнамент с более чёткой прорисовкой, что повышает степень защиты документа.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17">
        <w:rPr>
          <w:rFonts w:ascii="Times New Roman" w:hAnsi="Times New Roman" w:cs="Times New Roman"/>
          <w:b/>
          <w:sz w:val="28"/>
          <w:szCs w:val="28"/>
        </w:rPr>
        <w:t>Расширяются возможности электронных сервисов ПФР</w:t>
      </w:r>
    </w:p>
    <w:p w:rsidR="0082255C" w:rsidRPr="00677A17" w:rsidRDefault="0082255C" w:rsidP="00677A17">
      <w:pPr>
        <w:pStyle w:val="a3"/>
        <w:ind w:left="-993" w:firstLine="709"/>
        <w:jc w:val="both"/>
        <w:rPr>
          <w:b/>
          <w:sz w:val="28"/>
          <w:szCs w:val="28"/>
        </w:rPr>
      </w:pPr>
      <w:r w:rsidRPr="00677A17">
        <w:rPr>
          <w:rStyle w:val="a7"/>
          <w:rFonts w:eastAsiaTheme="majorEastAsia"/>
          <w:b w:val="0"/>
          <w:sz w:val="28"/>
          <w:szCs w:val="28"/>
        </w:rPr>
        <w:t>Теперь подать заявления о назначении накопительной пенсии, срочной и единовременной выплаты средств пенсионных накоплений можно в разделе «Электронные сервисы» на сайте Пенсионного фонда.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 xml:space="preserve">Услуга появилось в </w:t>
      </w:r>
      <w:hyperlink r:id="rId24" w:history="1">
        <w:r w:rsidRPr="00677A17">
          <w:rPr>
            <w:rStyle w:val="a4"/>
            <w:color w:val="auto"/>
            <w:sz w:val="28"/>
            <w:szCs w:val="28"/>
          </w:rPr>
          <w:t>Личном кабинете гражданина</w:t>
        </w:r>
      </w:hyperlink>
      <w:r w:rsidRPr="00677A17">
        <w:rPr>
          <w:sz w:val="28"/>
          <w:szCs w:val="28"/>
        </w:rPr>
        <w:t>. И теперь гражданам дистанционно доступны все три вида выплат пенсионных накоплений: накопительная пенсия, срочная выплата и единовременная выплата.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Электронный сервис о назначении пенсии, в том числе и накопительной, был доступен и раньше. Нужно было поставить галочку в заявлении о назначении пенсии. Но, в случае если гражданину необходимо было написать заявление о единовременной или срочной выплате средств пенсионных накоплений, то ему приходилось обращаться лично, либо направлять заверенное нотариусом заявление по почте. Сейчас это доступно с любого устройства, подключенного к интернету.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Право на выплату пенсионных накоплений возникает при соблюдении двух условий: во-первых, человек должен достигнуть пенсионного возраста (55 лет для женщин и 60 лет для мужчин) и тем самым получить право на назначение страховой пенсии, во-вторых, данные пенсионные накопления у него должны быть. До достижения общепринятого пенсионного возраста накопления могут получить те, кому назначена досрочная пенсия – северяне, педагоги, медицинские работники и т.д.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Напомним, что формирование накопительной пенсии началось в 2002 году. Тогда по 2% в фонд накопительной пенсии откладывалось у мужчин 1953 г.р. и моложе, а также у женщин 1957 г.р. и моложе. Но спустя три года систему решили поменять. В итоге накопления стали формироваться только у тех, кто родился в 1967 году и позднее, вне зависимости от пола. При этом</w:t>
      </w:r>
      <w:proofErr w:type="gramStart"/>
      <w:r w:rsidRPr="00677A17">
        <w:rPr>
          <w:sz w:val="28"/>
          <w:szCs w:val="28"/>
        </w:rPr>
        <w:t>,</w:t>
      </w:r>
      <w:proofErr w:type="gramEnd"/>
      <w:r w:rsidRPr="00677A17">
        <w:rPr>
          <w:sz w:val="28"/>
          <w:szCs w:val="28"/>
        </w:rPr>
        <w:t xml:space="preserve"> взносы в накопительную часть выросли - до 6%. И они автоматически отчислялись у всех, вплоть до конца 2013 года.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Сейчас на пенсию, как правило, выходят так называемые «</w:t>
      </w:r>
      <w:proofErr w:type="spellStart"/>
      <w:r w:rsidRPr="00677A17">
        <w:rPr>
          <w:sz w:val="28"/>
          <w:szCs w:val="28"/>
        </w:rPr>
        <w:t>двухпроцентники</w:t>
      </w:r>
      <w:proofErr w:type="spellEnd"/>
      <w:r w:rsidRPr="00677A17">
        <w:rPr>
          <w:sz w:val="28"/>
          <w:szCs w:val="28"/>
        </w:rPr>
        <w:t xml:space="preserve">». У них обязательная накопительная пенсия формировалась только три года. Но они могли воспользоваться программой </w:t>
      </w:r>
      <w:proofErr w:type="spellStart"/>
      <w:r w:rsidRPr="00677A17">
        <w:rPr>
          <w:sz w:val="28"/>
          <w:szCs w:val="28"/>
        </w:rPr>
        <w:t>софинансирования</w:t>
      </w:r>
      <w:proofErr w:type="spellEnd"/>
      <w:r w:rsidRPr="00677A17">
        <w:rPr>
          <w:sz w:val="28"/>
          <w:szCs w:val="28"/>
        </w:rPr>
        <w:t xml:space="preserve"> (тысяча на тысячу), которая поддерживалась правительством, чтобы увеличить объем собственных сбережений.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 xml:space="preserve">Отсюда и несколько вариантов выплат, заявления на которые можно подать </w:t>
      </w:r>
      <w:proofErr w:type="spellStart"/>
      <w:r w:rsidRPr="00677A17">
        <w:rPr>
          <w:sz w:val="28"/>
          <w:szCs w:val="28"/>
        </w:rPr>
        <w:t>онлайн</w:t>
      </w:r>
      <w:proofErr w:type="spellEnd"/>
      <w:r w:rsidRPr="00677A17">
        <w:rPr>
          <w:sz w:val="28"/>
          <w:szCs w:val="28"/>
        </w:rPr>
        <w:t xml:space="preserve"> в </w:t>
      </w:r>
      <w:hyperlink r:id="rId25" w:history="1">
        <w:r w:rsidRPr="00677A17">
          <w:rPr>
            <w:rStyle w:val="a4"/>
            <w:color w:val="auto"/>
            <w:sz w:val="28"/>
            <w:szCs w:val="28"/>
          </w:rPr>
          <w:t>Личном кабинете гражданина</w:t>
        </w:r>
      </w:hyperlink>
      <w:r w:rsidRPr="00677A17">
        <w:rPr>
          <w:sz w:val="28"/>
          <w:szCs w:val="28"/>
        </w:rPr>
        <w:t>: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lastRenderedPageBreak/>
        <w:t>- Если рассчитанный размер накопительной пенсии составляет 5% и менее по отношению к общему размеру пенсии гражданина, все накопления выплачиваются единовременно.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 xml:space="preserve">- Срочная выплата может включать в себя только средства Программы государственного </w:t>
      </w:r>
      <w:proofErr w:type="spellStart"/>
      <w:r w:rsidRPr="00677A17">
        <w:rPr>
          <w:sz w:val="28"/>
          <w:szCs w:val="28"/>
        </w:rPr>
        <w:t>софинансирования</w:t>
      </w:r>
      <w:proofErr w:type="spellEnd"/>
      <w:r w:rsidRPr="00677A17">
        <w:rPr>
          <w:sz w:val="28"/>
          <w:szCs w:val="28"/>
        </w:rPr>
        <w:t xml:space="preserve"> пенсии или средства материнского капитала, если мама-владелица сертификата направила его средства на формирование пенсии. Продолжительность такой пенсионной выплаты гражданин определяет сам, но она не может быть менее 10 лет.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- В остальных случаях пенсионные накопления выплачиваются в наиболее привычном виде – в виде накопительной пенсии, которая является пожизненной.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Важно, что подать заявление через Личный кабинет на сайте ПФР могут только те граждане, у которых накопительная пенсия находится в Пенсионном фонде, в распоряжении государственной управляющей компании (ВЭБ). Специалист определит право – какая именно выплата (единовременная, срочная или пожизненная) положена. Первая выплачивается разово, а остальные две – вместе со страховой пенсией. Если же пенсионные накопления переданы в распоряжение негосударственного пенсионного фонда или управляющей компании, то обращаться за выплатой следует туда.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rStyle w:val="a8"/>
          <w:sz w:val="28"/>
          <w:szCs w:val="28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proofErr w:type="spellStart"/>
      <w:r w:rsidRPr="00677A17">
        <w:rPr>
          <w:rStyle w:val="a8"/>
          <w:sz w:val="28"/>
          <w:szCs w:val="28"/>
        </w:rPr>
        <w:t>es.pfrf.ru</w:t>
      </w:r>
      <w:proofErr w:type="spellEnd"/>
      <w:r w:rsidRPr="00677A17">
        <w:rPr>
          <w:rStyle w:val="a8"/>
          <w:sz w:val="28"/>
          <w:szCs w:val="28"/>
        </w:rPr>
        <w:t xml:space="preserve">. Чтобы получить услуги ПФР в электронном виде, нужно иметь подтвержденную учетную запись на </w:t>
      </w:r>
      <w:hyperlink r:id="rId26" w:history="1">
        <w:r w:rsidRPr="00677A17">
          <w:rPr>
            <w:rStyle w:val="a4"/>
            <w:i/>
            <w:iCs/>
            <w:color w:val="auto"/>
            <w:sz w:val="28"/>
            <w:szCs w:val="28"/>
          </w:rPr>
          <w:t>Едином портале государственных услуг</w:t>
        </w:r>
      </w:hyperlink>
      <w:r w:rsidRPr="00677A17">
        <w:rPr>
          <w:rStyle w:val="a8"/>
          <w:sz w:val="28"/>
          <w:szCs w:val="28"/>
        </w:rPr>
        <w:t>. Если гражданин уже зарегистрирован на портале, необходимо использовать логин и пароль, указанные при регистрации.</w:t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947" w:rsidRDefault="007B6947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947" w:rsidRDefault="007B6947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947" w:rsidRPr="00677A17" w:rsidRDefault="007B6947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17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Выплаты пенсий в Чеченской Республике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 клиентские службы Пенсионного фонда Чеченской Республики часто поступают обращения граждан с вопросами о сроках перечисления пенсии в кредитные учреждения.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Напоминаем, что согласно п. 1 ст. 26 Федерального закона от 28.12.2013 № 400-ФЗ «О страховых пенсиях» выплата пенсии, включая ее доставку, производится за текущий месяц. Период выплаты пенсий в Чеченской Республике в организациях Федеральной почтовой связи - с 3 по 21 число текущего месяца.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Установление индивидуальной даты перечисления пенсии на счет в кредитном учреждении действующим законодательством не предусмотрено. В Чеченской Республике в соответствии с графиком финансирования денежные средства перечисляются в кредитные организации с 10 по 14 число каждого месяца (с учетом выходных и праздничных дней).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с 1 января 2016 года выплата пенсий в кредитных учреждениях</w:t>
      </w:r>
    </w:p>
    <w:p w:rsidR="0082255C" w:rsidRPr="00677A17" w:rsidRDefault="0082255C" w:rsidP="00677A17">
      <w:pPr>
        <w:numPr>
          <w:ilvl w:val="0"/>
          <w:numId w:val="13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по всем вновь назначенным пенсиям</w:t>
      </w:r>
    </w:p>
    <w:p w:rsidR="0082255C" w:rsidRPr="00677A17" w:rsidRDefault="0082255C" w:rsidP="00677A17">
      <w:pPr>
        <w:numPr>
          <w:ilvl w:val="0"/>
          <w:numId w:val="13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пенсионерам, подавшим заявление об изменении доставочной организации на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</w:p>
    <w:p w:rsidR="0082255C" w:rsidRPr="00677A17" w:rsidRDefault="0082255C" w:rsidP="00677A17">
      <w:pPr>
        <w:numPr>
          <w:ilvl w:val="0"/>
          <w:numId w:val="13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гражданам, изменившим место жительства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осуществляется с 21 по 24 число каждого месяца (с учетом выходных и праздничных дней).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</w:r>
      <w:r w:rsidRPr="00677A17">
        <w:rPr>
          <w:rFonts w:ascii="Times New Roman" w:eastAsia="Times New Roman" w:hAnsi="Times New Roman" w:cs="Times New Roman"/>
          <w:sz w:val="28"/>
          <w:szCs w:val="28"/>
        </w:rPr>
        <w:br/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счет пенсионера в кредитной организации).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Для выбора способа доставки или его изменения, пенсионеру необходимо уведомить об этом ПФР, любым удобным способом:</w:t>
      </w:r>
    </w:p>
    <w:p w:rsidR="0082255C" w:rsidRPr="00677A17" w:rsidRDefault="0082255C" w:rsidP="00677A17">
      <w:pPr>
        <w:numPr>
          <w:ilvl w:val="0"/>
          <w:numId w:val="14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письменно, подав заявление в территориальный орган ПФР, который назначил пенсию;</w:t>
      </w:r>
    </w:p>
    <w:p w:rsidR="0082255C" w:rsidRPr="00677A17" w:rsidRDefault="0082255C" w:rsidP="00677A17">
      <w:pPr>
        <w:numPr>
          <w:ilvl w:val="0"/>
          <w:numId w:val="14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 электронном виде, подав соответствующее заявление через «Личный кабинет гражданина» на сайте ПФР.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В заявлении необходимо указать доставочную организацию и способ доставки пенсии, а также реквизиты счета (если через банк).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Если в будущем у пенсионера появится желание сменить доставщика пенсии или способ доставки, необходимо письменно уведомить об этом территориальный орган Пенсионного фонда России по месту получения пенсии.</w:t>
      </w:r>
    </w:p>
    <w:p w:rsidR="0082255C" w:rsidRPr="00677A17" w:rsidRDefault="0082255C" w:rsidP="00677A17">
      <w:pPr>
        <w:pStyle w:val="1"/>
        <w:ind w:left="-993" w:firstLine="709"/>
        <w:jc w:val="both"/>
        <w:rPr>
          <w:rFonts w:eastAsiaTheme="minorEastAsia"/>
          <w:b w:val="0"/>
          <w:bCs w:val="0"/>
          <w:i/>
          <w:kern w:val="0"/>
          <w:sz w:val="28"/>
          <w:szCs w:val="28"/>
        </w:rPr>
      </w:pPr>
      <w:r w:rsidRPr="00677A17">
        <w:rPr>
          <w:rFonts w:eastAsiaTheme="minorEastAsia"/>
          <w:b w:val="0"/>
          <w:bCs w:val="0"/>
          <w:i/>
          <w:noProof/>
          <w:kern w:val="0"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pStyle w:val="1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Кабинет плательщика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Отделение Пенсионного фонда РФ по Чеченской Республике напоминает, что использование электронного сервиса это не только значительная экономия времени при взаимодействии с Пенсионным фондом, но максимальный комфорт при оформлении документации.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Так, не выходя из дома, у вас есть возможность: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-контролировать полноту уплаты страховых взносов и пеней на обязательное пенсионное страхование (ОПС) и обязательное медицинское страхование (ОМС), а также сверку расчетов с ПФР в разрезе начислений и платежей каждого месяца;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-получить информацию о задолженности по страховым взносам на ОПС и ОМС, пеням и штрафам;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-получить реестр уплаченных страховых взносов, пеней, штрафов за заданный период с учетом исполненных решений о зачетах и возвратах для дистанционной сверки платежей на ОПС и ОМС.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Напоминаем, что зарегистрироваться в электронном сервисе можно по прямой ссылке https://es.pfrf.ru/</w:t>
      </w:r>
      <w:r w:rsidRPr="00677A17">
        <w:rPr>
          <w:rStyle w:val="a8"/>
          <w:sz w:val="28"/>
          <w:szCs w:val="28"/>
        </w:rPr>
        <w:t>,</w:t>
      </w:r>
      <w:r w:rsidRPr="00677A17">
        <w:rPr>
          <w:sz w:val="28"/>
          <w:szCs w:val="28"/>
        </w:rPr>
        <w:t xml:space="preserve"> на сайте Пенсионного фонда </w:t>
      </w:r>
      <w:proofErr w:type="spellStart"/>
      <w:r w:rsidRPr="00677A17">
        <w:rPr>
          <w:rStyle w:val="a8"/>
          <w:sz w:val="28"/>
          <w:szCs w:val="28"/>
        </w:rPr>
        <w:t>www.pfrf.ru</w:t>
      </w:r>
      <w:proofErr w:type="spellEnd"/>
      <w:r w:rsidRPr="00677A17">
        <w:rPr>
          <w:sz w:val="28"/>
          <w:szCs w:val="28"/>
        </w:rPr>
        <w:t xml:space="preserve"> или в любом территориальном органе ПФР.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>Дополнительно сообщаем, что в настоящее время проводятся работы по внедрению «Кабинета плательщика», в котором будет применяться механизм авторизации плательщиков страховых взносов с использованием Единой системы идентификац</w:t>
      </w:r>
      <w:proofErr w:type="gramStart"/>
      <w:r w:rsidRPr="00677A17">
        <w:rPr>
          <w:sz w:val="28"/>
          <w:szCs w:val="28"/>
        </w:rPr>
        <w:t>ии и ау</w:t>
      </w:r>
      <w:proofErr w:type="gramEnd"/>
      <w:r w:rsidRPr="00677A17">
        <w:rPr>
          <w:sz w:val="28"/>
          <w:szCs w:val="28"/>
        </w:rPr>
        <w:t>тентификации (ЕСИА).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sz w:val="28"/>
          <w:szCs w:val="28"/>
        </w:rPr>
        <w:t xml:space="preserve">В связи с этим, Пенсионный фонд Российской Федерации рекомендует заблаговременно произвести регистрацию на Едином портале государственных услуг. Ознакомиться с инструкцией по созданию учётной записи юридического лица и индивидуального предпринимателя в ЕСИА можно на сайте Пенсионного фонда </w:t>
      </w:r>
      <w:hyperlink r:id="rId27" w:history="1">
        <w:r w:rsidRPr="00677A17">
          <w:rPr>
            <w:rStyle w:val="a4"/>
            <w:b/>
            <w:bCs/>
            <w:i/>
            <w:iCs/>
            <w:color w:val="auto"/>
            <w:sz w:val="28"/>
            <w:szCs w:val="28"/>
          </w:rPr>
          <w:t>www.pfrf.ru</w:t>
        </w:r>
      </w:hyperlink>
      <w:r w:rsidRPr="00677A17">
        <w:rPr>
          <w:rStyle w:val="a8"/>
          <w:b/>
          <w:bCs/>
          <w:sz w:val="28"/>
          <w:szCs w:val="28"/>
        </w:rPr>
        <w:t xml:space="preserve"> </w:t>
      </w:r>
      <w:r w:rsidRPr="00677A17">
        <w:rPr>
          <w:sz w:val="28"/>
          <w:szCs w:val="28"/>
        </w:rPr>
        <w:t>в разделе «электронные сервисы».</w:t>
      </w:r>
    </w:p>
    <w:p w:rsidR="0082255C" w:rsidRPr="00677A17" w:rsidRDefault="0082255C" w:rsidP="00677A17">
      <w:pPr>
        <w:pStyle w:val="a3"/>
        <w:ind w:left="-993" w:firstLine="709"/>
        <w:jc w:val="both"/>
        <w:rPr>
          <w:sz w:val="28"/>
          <w:szCs w:val="28"/>
        </w:rPr>
      </w:pPr>
      <w:r w:rsidRPr="00677A17">
        <w:rPr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Ежемесячная денежная выплата через интернет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— это огромный мир с неограниченными возможностями. Изначально большинство людей</w:t>
      </w:r>
      <w:r w:rsidRPr="0067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пользовались интернетом</w:t>
        </w:r>
      </w:hyperlink>
      <w:r w:rsidRPr="0067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7A1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для</w:t>
      </w:r>
      <w:r w:rsidRPr="0067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9" w:history="1">
        <w:r w:rsidRPr="00677A1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поиска информации</w:t>
        </w:r>
      </w:hyperlink>
      <w:r w:rsidRPr="00677A17">
        <w:rPr>
          <w:rFonts w:ascii="Times New Roman" w:hAnsi="Times New Roman" w:cs="Times New Roman"/>
          <w:sz w:val="28"/>
          <w:szCs w:val="28"/>
          <w:shd w:val="clear" w:color="auto" w:fill="FFFFFF"/>
        </w:rPr>
        <w:t>. Но сегодня, это постоянно развивающийся «мега-инструмент», который не только содержит множество разнообразных информацией, но также предоставляет возможность учиться, работать, развлекаться, общаться и т.д.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веяния интернета коснулись работы многих государственных организаций, в том числе и Пенсионного фонда Российской Федерации.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Сегодня нет необходимости в посещении клиентской службы территориальных органов ПФР, вы можете воспользоваться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сервисом «Личный кабинет гражданина» и подать необходимое заявление, не выходя из дома, например заявление на установление ежемесячной денежной выплаты.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При обращении через интернет граждане, признанные инвалидами, одновременно получают статус «федерального льготника».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Напоминаем, что «Личный кабинет гражданина» доступен только для зарегистрированных пользователей в Единой системе идентификац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>тентификации (ЕСИА) или на сайте государственных услуг пользователей, имеющих подтвержденную учетную запись.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Если Вы еще не зарегистрированы, то это можно сделать со страницы Пенсионного фонда РФ</w:t>
      </w:r>
      <w:r w:rsidRPr="00677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77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es.pfrf.ru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, выбрав строку «Регистрация». Подтвердить учетную запись можно в Управлении ПФР, МФЦ или в другом центре обслужив</w:t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17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Набор социальных услуг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Набор социальных услуг (НСУ) – это комплекс мер социальной поддержки, предназначенный для граждан, которые относятся к льготной категории.*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Федеральные льготники имеют право на государственную социальную помощь в денежной или натуральной форме (НСУ).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Льготники, которые не отказались от получения набора социальных услуг (социальной услуги), то есть пользующиеся ими в натуральном виде, могут реализовать свое право на основании справки, установленного образца,** подтверждающей право граждан на получение НСУ.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Для получения справки необходимо обратиться в клиентскую службу территориального органа ПФР со следующими документами:</w:t>
      </w:r>
    </w:p>
    <w:p w:rsidR="0082255C" w:rsidRPr="00677A17" w:rsidRDefault="0082255C" w:rsidP="00677A17">
      <w:pPr>
        <w:numPr>
          <w:ilvl w:val="0"/>
          <w:numId w:val="15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 паспорт;</w:t>
      </w:r>
    </w:p>
    <w:p w:rsidR="0082255C" w:rsidRPr="00677A17" w:rsidRDefault="0082255C" w:rsidP="00677A17">
      <w:pPr>
        <w:numPr>
          <w:ilvl w:val="0"/>
          <w:numId w:val="15"/>
        </w:num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на льготу;</w:t>
      </w:r>
    </w:p>
    <w:p w:rsidR="0082255C" w:rsidRPr="00677A17" w:rsidRDefault="0082255C" w:rsidP="00677A1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обязательного пенсионного страхования.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i/>
          <w:iCs/>
          <w:sz w:val="28"/>
          <w:szCs w:val="28"/>
        </w:rPr>
        <w:t>*К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i/>
          <w:iCs/>
          <w:sz w:val="28"/>
          <w:szCs w:val="28"/>
        </w:rPr>
        <w:t>**Форма справки утверждена Постановлением Правления ПФР от 2 ноября 2006 года № 261п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услуги), зарегистрированным в Минюсте России 7 ноября 2006 года № 8444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Доступность услуг ПФР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Доступная среда</w:t>
      </w:r>
      <w:r w:rsidRPr="0067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7A17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актуальная государственная программа, цель которой создание  условий, в полной мере обеспечивающих достойный уровень общественной жизни инвалидов. Физическое окружение, транспортная инфраструктура, различного типа объекты, всевозможные услуги, связь… - все это должно быть «открыто» и доступно для людей с ограниченными возможностями, наравне с остальными гражданами.</w:t>
      </w:r>
      <w:r w:rsidRPr="0067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Доступность услуг - одна из приоритетных задач Отделения Пенсионного фонда РФ по Чеченской Республике, реализовать которую помогает государственная программа «Доступная среда». В рамках программы территориальные органы ОПФР по ЧР проводят мероприятия, направленные на обеспечение условий для </w:t>
      </w:r>
      <w:r w:rsidRPr="00677A17">
        <w:rPr>
          <w:rFonts w:ascii="Times New Roman" w:eastAsia="Times New Roman" w:hAnsi="Times New Roman" w:cs="Times New Roman"/>
          <w:sz w:val="28"/>
          <w:szCs w:val="28"/>
        </w:rPr>
        <w:lastRenderedPageBreak/>
        <w:t>беспрепятственного доступа к клиентской службе Управлений ПФР всех граждан, независимо от их физических возможностей.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Поскольку работа с людьми с ограниченными возможностями имеет свои особенности и специфику, сотрудники клиентских служб периодически проходят специальное обучение навыкам общения с этой категорией граждан и оказания им помощи.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Помимо непосредственного обращения в территориальные органы ПФР, получить услуги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маломобильные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группы населения также могут: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1.На дому, с помощью сотрудника клиентской службы по предварительной записи.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Выезд специалистов осуществляется к гражданам, которые не имеют возможности приехать в территориальный орган ПФР самостоятельно.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2.С помощью «Личного кабинета гражданина».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Воспользоваться данным электронным сервисом могут уже зарегистрированные пользователи в Единой системе идентификац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>тентификации (ЕСИА) или на сайте государственных услуг, имеющие подтвержденную учетную запись. Во всех клиентских службах Управлений ПФР осуществляется подтверждение учетной записи граждан, которые прошли регистрацию на портале государственных услуг.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Если Вы еще не зарегистрированы, то это можно сделать со страницы Пенсионного фонда РФ</w:t>
      </w:r>
      <w:r w:rsidRPr="00677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77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es.pfrf.ru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>, выбрав строку «Регистрация». Подтвердить учетную запись можно в Управлении ПФР, МФЦ или по почте.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После регистрации вы сможете получить следующую информацию: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-о количестве пенсионных баллов и длительности стажа, учтенного на вашем индивидуальном лицевом счете;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>-о состоянии индивидуального лицевого счета;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-о пенсионных накоплениях, в том числе, данные о добровольных взносах в рамках Программы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7A1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 пенсии;</w:t>
      </w:r>
    </w:p>
    <w:p w:rsidR="0082255C" w:rsidRPr="00677A17" w:rsidRDefault="0082255C" w:rsidP="00677A17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sz w:val="28"/>
          <w:szCs w:val="28"/>
        </w:rPr>
        <w:t xml:space="preserve">-о виде и размере пенсии, а также социальных выплатах (таких как ЕДВ, НСУ, ежемесячной и компенсационной выплате по уходу за </w:t>
      </w:r>
      <w:proofErr w:type="gramStart"/>
      <w:r w:rsidRPr="00677A17">
        <w:rPr>
          <w:rFonts w:ascii="Times New Roman" w:eastAsia="Times New Roman" w:hAnsi="Times New Roman" w:cs="Times New Roman"/>
          <w:sz w:val="28"/>
          <w:szCs w:val="28"/>
        </w:rPr>
        <w:t>нетрудоспособными</w:t>
      </w:r>
      <w:proofErr w:type="gramEnd"/>
      <w:r w:rsidRPr="00677A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17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1367961" cy="1497236"/>
            <wp:effectExtent l="19050" t="0" r="3639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«Утро с Грозным» с ПФР</w:t>
      </w:r>
    </w:p>
    <w:p w:rsidR="0082255C" w:rsidRPr="00677A17" w:rsidRDefault="0082255C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Заместитель Управляющего Отделением ПФР по Чеченской Республике Ибрагим Алиев принял участие в записи телепередачи "Утро с Грозным" на ЧГТРК "Грозный". Гость студии рассказал об услугах и сервисах ПФР, предоставляемых в электронном виде через сайт ведомства и сайт государственных услуг. Кроме того, И.Алиев напомнил о том, что в Отделении и районных Управлениях ПФР действуют центры обслуживания пользователей единого портала государственных услуг. Информационно- разъяснительная работа проводится в Чеченской Республике подразделениями Отделения Пенсионного фонда в рамках реализации рекомендаций </w:t>
      </w:r>
      <w:r w:rsidRPr="00677A17">
        <w:rPr>
          <w:rFonts w:ascii="Times New Roman" w:hAnsi="Times New Roman" w:cs="Times New Roman"/>
          <w:sz w:val="28"/>
          <w:szCs w:val="28"/>
        </w:rPr>
        <w:t xml:space="preserve">Департамента общественных связей и взаимодействия со средствами массовой информации ПФР и </w:t>
      </w:r>
      <w:r w:rsidRPr="00677A1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в целях повышения пенсионной грамотности населения.</w:t>
      </w:r>
    </w:p>
    <w:p w:rsidR="0082255C" w:rsidRPr="00677A17" w:rsidRDefault="0082255C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 w:rsidRPr="00677A1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bdr w:val="none" w:sz="0" w:space="0" w:color="auto" w:frame="1"/>
        </w:rPr>
        <w:drawing>
          <wp:inline distT="0" distB="0" distL="0" distR="0">
            <wp:extent cx="1367961" cy="1497236"/>
            <wp:effectExtent l="19050" t="0" r="3639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82255C" w:rsidRPr="00677A17" w:rsidRDefault="0082255C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Семинар-практикум в Отделении ПФР по ЧР</w:t>
      </w:r>
    </w:p>
    <w:p w:rsidR="0082255C" w:rsidRPr="00677A17" w:rsidRDefault="0082255C" w:rsidP="00677A17">
      <w:pPr>
        <w:shd w:val="clear" w:color="auto" w:fill="FFFFFF"/>
        <w:spacing w:after="0" w:line="270" w:lineRule="atLeast"/>
        <w:ind w:left="-993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255C" w:rsidRPr="00677A17" w:rsidRDefault="0082255C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 xml:space="preserve">В Отделении ПФР по Чеченской Республике прошел семинар под руководством заместителя управляющего Отделением ПФР по Чеченской Республике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Зайнди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Яшуркаева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. Обсуждались проблемные вопросы, возникающие в системе персонифицированного учета. Участники встречи наметили пути их решения и довели до территориальных органов ПФР порядок регистрации граждан в системе ОПС в режиме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online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>.</w:t>
      </w:r>
    </w:p>
    <w:p w:rsidR="0082255C" w:rsidRPr="00677A17" w:rsidRDefault="0082255C" w:rsidP="00677A17">
      <w:pPr>
        <w:pStyle w:val="a3"/>
        <w:spacing w:before="0" w:beforeAutospacing="0" w:after="24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 xml:space="preserve"> Напоминаем: подтверждением регистрации граждан в качестве застрахованных лиц в системе обязательного пенсионного страхования является получение страхового свидетельства (так называемой «зеленой  карточки»). В свидетельстве указывается уникальный страховой номер индивидуального лицевого счета застрахованного лица — СНИЛС. Он является идентификатором персональных данных граждан в информационном обмене всех федеральных и региональных ведомств России.</w:t>
      </w:r>
    </w:p>
    <w:p w:rsidR="0082255C" w:rsidRPr="00677A17" w:rsidRDefault="0082255C" w:rsidP="00677A17">
      <w:pPr>
        <w:pStyle w:val="a3"/>
        <w:spacing w:before="0" w:beforeAutospacing="0" w:after="24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>СНИЛС является обязательным документом в следующих случаях:</w:t>
      </w:r>
    </w:p>
    <w:p w:rsidR="0082255C" w:rsidRPr="00677A17" w:rsidRDefault="0082255C" w:rsidP="00677A17">
      <w:pPr>
        <w:pStyle w:val="a3"/>
        <w:spacing w:before="0" w:beforeAutospacing="0" w:after="24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>- для назначения и получения пенсии, пособий, ежемесячных денежных выплат;</w:t>
      </w:r>
    </w:p>
    <w:p w:rsidR="0082255C" w:rsidRPr="00677A17" w:rsidRDefault="0082255C" w:rsidP="00677A17">
      <w:pPr>
        <w:pStyle w:val="a3"/>
        <w:spacing w:before="0" w:beforeAutospacing="0" w:after="24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lastRenderedPageBreak/>
        <w:t>- для получения государственных социальных услуг и льгот;  </w:t>
      </w:r>
    </w:p>
    <w:p w:rsidR="0082255C" w:rsidRPr="00677A17" w:rsidRDefault="0082255C" w:rsidP="00677A17">
      <w:pPr>
        <w:pStyle w:val="a3"/>
        <w:spacing w:before="0" w:beforeAutospacing="0" w:after="24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> - для получения медицинских услуг, в т.ч. при оформлении льгот на получение лекарств;</w:t>
      </w:r>
    </w:p>
    <w:p w:rsidR="0082255C" w:rsidRPr="00677A17" w:rsidRDefault="0082255C" w:rsidP="00677A17">
      <w:pPr>
        <w:pStyle w:val="a3"/>
        <w:spacing w:before="0" w:beforeAutospacing="0" w:after="24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>- для формирования пенсионных накоплений и получения накопительной части пенсии в случае ее наследования;</w:t>
      </w:r>
    </w:p>
    <w:p w:rsidR="0082255C" w:rsidRPr="00677A17" w:rsidRDefault="0082255C" w:rsidP="00677A17">
      <w:pPr>
        <w:pStyle w:val="a3"/>
        <w:spacing w:before="0" w:beforeAutospacing="0" w:after="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>- для получения государственных и муниципальных услуг в электронном виде через Единый портал государственных и муниципальных услуг (</w:t>
      </w:r>
      <w:hyperlink r:id="rId30" w:history="1">
        <w:r w:rsidRPr="00677A17">
          <w:rPr>
            <w:rStyle w:val="a4"/>
            <w:color w:val="auto"/>
            <w:sz w:val="28"/>
            <w:szCs w:val="28"/>
            <w:bdr w:val="none" w:sz="0" w:space="0" w:color="auto" w:frame="1"/>
          </w:rPr>
          <w:t>www.gosuslugi.ru</w:t>
        </w:r>
      </w:hyperlink>
      <w:r w:rsidRPr="00677A17">
        <w:rPr>
          <w:sz w:val="28"/>
          <w:szCs w:val="28"/>
        </w:rPr>
        <w:t>) и др.</w:t>
      </w:r>
    </w:p>
    <w:p w:rsidR="0082255C" w:rsidRPr="00677A17" w:rsidRDefault="0082255C" w:rsidP="00677A17">
      <w:pPr>
        <w:pStyle w:val="a3"/>
        <w:spacing w:before="0" w:beforeAutospacing="0" w:after="240" w:afterAutospacing="0" w:line="300" w:lineRule="atLeast"/>
        <w:ind w:left="-993" w:firstLine="709"/>
        <w:jc w:val="both"/>
        <w:textAlignment w:val="baseline"/>
        <w:rPr>
          <w:sz w:val="28"/>
          <w:szCs w:val="28"/>
        </w:rPr>
      </w:pPr>
      <w:r w:rsidRPr="00677A17">
        <w:rPr>
          <w:sz w:val="28"/>
          <w:szCs w:val="28"/>
        </w:rPr>
        <w:t>Страховое свидетельство выдается всем категориям граждан, зарегистрированных в системе персонифицированного учета Пенсионного фонда Российской Федерации, включая детей, неработающих граждан и военных.</w:t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961" cy="1497236"/>
            <wp:effectExtent l="19050" t="0" r="3639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1" cy="149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17">
        <w:rPr>
          <w:rFonts w:ascii="Times New Roman" w:hAnsi="Times New Roman" w:cs="Times New Roman"/>
          <w:b/>
          <w:sz w:val="28"/>
          <w:szCs w:val="28"/>
        </w:rPr>
        <w:t>Видеоконференция с районными управлениями ПФР</w:t>
      </w:r>
    </w:p>
    <w:p w:rsidR="0082255C" w:rsidRPr="00677A17" w:rsidRDefault="0082255C" w:rsidP="00677A17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55C" w:rsidRPr="00677A17" w:rsidRDefault="0082255C" w:rsidP="00677A17">
      <w:pPr>
        <w:pStyle w:val="1"/>
        <w:shd w:val="clear" w:color="auto" w:fill="FFFFFF"/>
        <w:spacing w:before="0" w:beforeAutospacing="0" w:after="0" w:afterAutospacing="0" w:line="270" w:lineRule="atLeast"/>
        <w:ind w:left="-993" w:firstLine="709"/>
        <w:jc w:val="both"/>
        <w:textAlignment w:val="baseline"/>
        <w:rPr>
          <w:b w:val="0"/>
          <w:sz w:val="28"/>
          <w:szCs w:val="28"/>
        </w:rPr>
      </w:pPr>
      <w:r w:rsidRPr="00677A17">
        <w:rPr>
          <w:b w:val="0"/>
          <w:sz w:val="28"/>
          <w:szCs w:val="28"/>
          <w:bdr w:val="none" w:sz="0" w:space="0" w:color="auto" w:frame="1"/>
        </w:rPr>
        <w:t xml:space="preserve">Управляющий Отделением ПФР по Чеченской Республике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Мохмад-Эми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7A17">
        <w:rPr>
          <w:b w:val="0"/>
          <w:sz w:val="28"/>
          <w:szCs w:val="28"/>
          <w:bdr w:val="none" w:sz="0" w:space="0" w:color="auto" w:frame="1"/>
        </w:rPr>
        <w:t>Ахмадов</w:t>
      </w:r>
      <w:proofErr w:type="spellEnd"/>
      <w:r w:rsidRPr="00677A17">
        <w:rPr>
          <w:b w:val="0"/>
          <w:sz w:val="28"/>
          <w:szCs w:val="28"/>
          <w:bdr w:val="none" w:sz="0" w:space="0" w:color="auto" w:frame="1"/>
        </w:rPr>
        <w:t xml:space="preserve"> провёл видеоконференцию с районными управлениями ПФР. На повестке дня стояли вопросы по  показателям работы по взысканию задолженности с бюджетных организаций. Также были рассмотрены предварительные итоги деятельности управлений в октябре в части администрирования страховых взносов. В соответствии с поручением Главы Чеченской Республики Р.А. Кадырова подразделениями ПФР совместно со Службой судебных приставов и налоговыми органами республики реализуются на постоянной основе мероприятия, направленные на урегулирование недоимки по страховым взносам.</w:t>
      </w:r>
    </w:p>
    <w:p w:rsidR="0082255C" w:rsidRPr="00677A17" w:rsidRDefault="0082255C" w:rsidP="00677A17">
      <w:pPr>
        <w:pStyle w:val="a3"/>
        <w:ind w:left="-993" w:firstLine="709"/>
        <w:jc w:val="both"/>
        <w:rPr>
          <w:rStyle w:val="a8"/>
          <w:sz w:val="28"/>
          <w:szCs w:val="28"/>
        </w:rPr>
      </w:pPr>
    </w:p>
    <w:sectPr w:rsidR="0082255C" w:rsidRPr="00677A17" w:rsidSect="00C111CF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5F2"/>
    <w:multiLevelType w:val="multilevel"/>
    <w:tmpl w:val="D74E8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97026"/>
    <w:multiLevelType w:val="multilevel"/>
    <w:tmpl w:val="763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74E98"/>
    <w:multiLevelType w:val="multilevel"/>
    <w:tmpl w:val="B11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17FC8"/>
    <w:multiLevelType w:val="multilevel"/>
    <w:tmpl w:val="E72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45D76"/>
    <w:multiLevelType w:val="multilevel"/>
    <w:tmpl w:val="7E42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E7A27"/>
    <w:multiLevelType w:val="multilevel"/>
    <w:tmpl w:val="F71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B3C77"/>
    <w:multiLevelType w:val="multilevel"/>
    <w:tmpl w:val="724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054C3"/>
    <w:multiLevelType w:val="multilevel"/>
    <w:tmpl w:val="F70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702C6"/>
    <w:multiLevelType w:val="multilevel"/>
    <w:tmpl w:val="9CB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B7D76"/>
    <w:multiLevelType w:val="multilevel"/>
    <w:tmpl w:val="EBC6B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D6C40"/>
    <w:multiLevelType w:val="multilevel"/>
    <w:tmpl w:val="25D4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82A3C"/>
    <w:multiLevelType w:val="multilevel"/>
    <w:tmpl w:val="DD522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705C6"/>
    <w:multiLevelType w:val="multilevel"/>
    <w:tmpl w:val="71A08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F62B9"/>
    <w:multiLevelType w:val="multilevel"/>
    <w:tmpl w:val="3D34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D426A"/>
    <w:multiLevelType w:val="multilevel"/>
    <w:tmpl w:val="483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6789"/>
    <w:rsid w:val="0004290A"/>
    <w:rsid w:val="00121EF1"/>
    <w:rsid w:val="00165E77"/>
    <w:rsid w:val="00190AC6"/>
    <w:rsid w:val="00262204"/>
    <w:rsid w:val="002849B1"/>
    <w:rsid w:val="00373EDE"/>
    <w:rsid w:val="003B3D43"/>
    <w:rsid w:val="003E6871"/>
    <w:rsid w:val="00481CEB"/>
    <w:rsid w:val="004A00C3"/>
    <w:rsid w:val="004A38E0"/>
    <w:rsid w:val="004D7D95"/>
    <w:rsid w:val="005064BA"/>
    <w:rsid w:val="00546789"/>
    <w:rsid w:val="00555D14"/>
    <w:rsid w:val="00632E0E"/>
    <w:rsid w:val="00653529"/>
    <w:rsid w:val="00677A17"/>
    <w:rsid w:val="006973AD"/>
    <w:rsid w:val="006A6B2D"/>
    <w:rsid w:val="007B6947"/>
    <w:rsid w:val="0082255C"/>
    <w:rsid w:val="0090146A"/>
    <w:rsid w:val="00925394"/>
    <w:rsid w:val="00A64A0A"/>
    <w:rsid w:val="00C111CF"/>
    <w:rsid w:val="00D60917"/>
    <w:rsid w:val="00D87409"/>
    <w:rsid w:val="00D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29"/>
  </w:style>
  <w:style w:type="paragraph" w:styleId="1">
    <w:name w:val="heading 1"/>
    <w:basedOn w:val="a"/>
    <w:link w:val="10"/>
    <w:uiPriority w:val="9"/>
    <w:qFormat/>
    <w:rsid w:val="0054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789"/>
  </w:style>
  <w:style w:type="character" w:styleId="a4">
    <w:name w:val="Hyperlink"/>
    <w:basedOn w:val="a0"/>
    <w:uiPriority w:val="99"/>
    <w:unhideWhenUsed/>
    <w:rsid w:val="00546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0917"/>
    <w:rPr>
      <w:b/>
      <w:bCs/>
    </w:rPr>
  </w:style>
  <w:style w:type="paragraph" w:customStyle="1" w:styleId="ConsNonformat">
    <w:name w:val="ConsNonformat"/>
    <w:uiPriority w:val="99"/>
    <w:rsid w:val="00D6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2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225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frf.ru/knopki/zhizn/~440" TargetMode="External"/><Relationship Id="rId18" Type="http://schemas.openxmlformats.org/officeDocument/2006/relationships/hyperlink" Target="http://djbook.ru/rel1.9/ref/contrib/auth.html" TargetMode="External"/><Relationship Id="rId26" Type="http://schemas.openxmlformats.org/officeDocument/2006/relationships/hyperlink" Target="http://amur.kp.ru/go/https: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jbook.ru/rel1.9/ref/contrib/auth.html" TargetMode="External"/><Relationship Id="rId7" Type="http://schemas.openxmlformats.org/officeDocument/2006/relationships/hyperlink" Target="https://es.pfrf.ru" TargetMode="External"/><Relationship Id="rId12" Type="http://schemas.openxmlformats.org/officeDocument/2006/relationships/hyperlink" Target="http://www.pfrf.ru/knopki/zhizn/~439" TargetMode="External"/><Relationship Id="rId17" Type="http://schemas.openxmlformats.org/officeDocument/2006/relationships/hyperlink" Target="http://djbook.ru/rel1.9/ref/contrib/auth.html" TargetMode="External"/><Relationship Id="rId25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jbook.ru/rel1.9/ref/contrib/auth.html" TargetMode="External"/><Relationship Id="rId20" Type="http://schemas.openxmlformats.org/officeDocument/2006/relationships/hyperlink" Target="http://djbook.ru/rel1.9/ref/contrib/auth.html" TargetMode="External"/><Relationship Id="rId29" Type="http://schemas.openxmlformats.org/officeDocument/2006/relationships/hyperlink" Target="http://composs.ru/poisk-v-internet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frf.ru/knopki/zhizn/~438" TargetMode="External"/><Relationship Id="rId24" Type="http://schemas.openxmlformats.org/officeDocument/2006/relationships/hyperlink" Target="https://es.pfrf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pfrf.ru/grazdanam/pensions/vidy_pens/nakop_pens/" TargetMode="External"/><Relationship Id="rId23" Type="http://schemas.openxmlformats.org/officeDocument/2006/relationships/hyperlink" Target="http://www.kontur-extern.ru/" TargetMode="External"/><Relationship Id="rId28" Type="http://schemas.openxmlformats.org/officeDocument/2006/relationships/hyperlink" Target="http://composs.ru/kak-polzovatsya-internetom/" TargetMode="External"/><Relationship Id="rId10" Type="http://schemas.openxmlformats.org/officeDocument/2006/relationships/hyperlink" Target="http://www.pfrf.ru/knopki/zhizn/~437" TargetMode="External"/><Relationship Id="rId19" Type="http://schemas.openxmlformats.org/officeDocument/2006/relationships/hyperlink" Target="http://djbook.ru/rel1.9/ref/contrib/auth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pfrf.ru/knopki/zhizn/~440" TargetMode="External"/><Relationship Id="rId22" Type="http://schemas.openxmlformats.org/officeDocument/2006/relationships/hyperlink" Target="http://djbook.ru/rel1.9/ref/contrib/auth.html" TargetMode="External"/><Relationship Id="rId27" Type="http://schemas.openxmlformats.org/officeDocument/2006/relationships/hyperlink" Target="http://www.pfrf.ru" TargetMode="External"/><Relationship Id="rId30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9551</Words>
  <Characters>54441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Fan-Fan</cp:lastModifiedBy>
  <cp:revision>2</cp:revision>
  <dcterms:created xsi:type="dcterms:W3CDTF">2016-11-07T06:58:00Z</dcterms:created>
  <dcterms:modified xsi:type="dcterms:W3CDTF">2016-11-07T06:58:00Z</dcterms:modified>
</cp:coreProperties>
</file>